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75F87" w14:textId="5D4A6D2C" w:rsidR="00971E2E" w:rsidRPr="004B6D1C" w:rsidRDefault="00AF45B8" w:rsidP="00971E2E">
      <w:pPr>
        <w:pStyle w:val="BodyText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D1C">
        <w:rPr>
          <w:rFonts w:ascii="Times New Roman" w:hAnsi="Times New Roman" w:cs="Times New Roman"/>
          <w:b/>
          <w:bCs/>
          <w:sz w:val="28"/>
          <w:szCs w:val="28"/>
        </w:rPr>
        <w:t>Диагностическая значимость комплексного ультразвукового исследования эпителиальных опухол</w:t>
      </w:r>
      <w:r w:rsidR="00CA3374">
        <w:rPr>
          <w:rFonts w:ascii="Times New Roman" w:hAnsi="Times New Roman" w:cs="Times New Roman"/>
          <w:b/>
          <w:bCs/>
          <w:sz w:val="28"/>
          <w:szCs w:val="28"/>
        </w:rPr>
        <w:t>ей</w:t>
      </w:r>
      <w:r w:rsidRPr="004B6D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B6D1C">
        <w:rPr>
          <w:rFonts w:ascii="Times New Roman" w:hAnsi="Times New Roman" w:cs="Times New Roman"/>
          <w:b/>
          <w:bCs/>
          <w:sz w:val="28"/>
          <w:szCs w:val="28"/>
        </w:rPr>
        <w:t>сл</w:t>
      </w:r>
      <w:r w:rsidR="00215A88" w:rsidRPr="004B6D1C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B6D1C">
        <w:rPr>
          <w:rFonts w:ascii="Times New Roman" w:hAnsi="Times New Roman" w:cs="Times New Roman"/>
          <w:b/>
          <w:bCs/>
          <w:sz w:val="28"/>
          <w:szCs w:val="28"/>
        </w:rPr>
        <w:t>зной</w:t>
      </w:r>
      <w:proofErr w:type="spellEnd"/>
      <w:r w:rsidRPr="004B6D1C">
        <w:rPr>
          <w:rFonts w:ascii="Times New Roman" w:hAnsi="Times New Roman" w:cs="Times New Roman"/>
          <w:b/>
          <w:bCs/>
          <w:sz w:val="28"/>
          <w:szCs w:val="28"/>
        </w:rPr>
        <w:t xml:space="preserve"> железы</w:t>
      </w:r>
    </w:p>
    <w:p w14:paraId="56B05422" w14:textId="0A0A846F" w:rsidR="0070225C" w:rsidRPr="004B6D1C" w:rsidRDefault="00D2499A" w:rsidP="00971E2E">
      <w:pPr>
        <w:spacing w:before="240" w:line="360" w:lineRule="auto"/>
        <w:jc w:val="center"/>
        <w:rPr>
          <w:rFonts w:eastAsia="Times New Roman" w:cs="Times New Roman"/>
          <w:color w:val="000000" w:themeColor="text1"/>
          <w:sz w:val="28"/>
          <w:szCs w:val="28"/>
          <w:lang w:val="ru-RU"/>
        </w:rPr>
      </w:pPr>
      <w:r w:rsidRPr="004B6D1C">
        <w:rPr>
          <w:rFonts w:eastAsia="Times New Roman" w:cs="Times New Roman"/>
          <w:color w:val="000000" w:themeColor="text1"/>
          <w:sz w:val="28"/>
          <w:szCs w:val="28"/>
          <w:lang w:val="ru-RU"/>
        </w:rPr>
        <w:t xml:space="preserve">А.Г. </w:t>
      </w:r>
      <w:proofErr w:type="spellStart"/>
      <w:r w:rsidRPr="004B6D1C">
        <w:rPr>
          <w:rFonts w:eastAsia="Times New Roman" w:cs="Times New Roman"/>
          <w:color w:val="000000" w:themeColor="text1"/>
          <w:sz w:val="28"/>
          <w:szCs w:val="28"/>
          <w:lang w:val="ru-RU"/>
        </w:rPr>
        <w:t>Амирян</w:t>
      </w:r>
      <w:proofErr w:type="spellEnd"/>
      <w:r w:rsidRPr="004B6D1C">
        <w:rPr>
          <w:rFonts w:eastAsia="Times New Roman" w:cs="Times New Roman"/>
          <w:color w:val="000000" w:themeColor="text1"/>
          <w:sz w:val="28"/>
          <w:szCs w:val="28"/>
          <w:lang w:val="ru-RU"/>
        </w:rPr>
        <w:t xml:space="preserve">, С.В. Саакян, Т.Н. </w:t>
      </w:r>
      <w:proofErr w:type="spellStart"/>
      <w:r w:rsidRPr="004B6D1C">
        <w:rPr>
          <w:rFonts w:eastAsia="Times New Roman" w:cs="Times New Roman"/>
          <w:color w:val="000000" w:themeColor="text1"/>
          <w:sz w:val="28"/>
          <w:szCs w:val="28"/>
          <w:lang w:val="ru-RU"/>
        </w:rPr>
        <w:t>Киселева</w:t>
      </w:r>
      <w:proofErr w:type="spellEnd"/>
      <w:r w:rsidRPr="004B6D1C">
        <w:rPr>
          <w:rFonts w:eastAsia="Times New Roman" w:cs="Times New Roman"/>
          <w:color w:val="000000" w:themeColor="text1"/>
          <w:sz w:val="28"/>
          <w:szCs w:val="28"/>
          <w:lang w:val="ru-RU"/>
        </w:rPr>
        <w:t xml:space="preserve">, М.Ю. </w:t>
      </w:r>
      <w:proofErr w:type="spellStart"/>
      <w:r w:rsidRPr="004B6D1C">
        <w:rPr>
          <w:rFonts w:eastAsia="Times New Roman" w:cs="Times New Roman"/>
          <w:color w:val="000000" w:themeColor="text1"/>
          <w:sz w:val="28"/>
          <w:szCs w:val="28"/>
          <w:lang w:val="ru-RU"/>
        </w:rPr>
        <w:t>Гусакова</w:t>
      </w:r>
      <w:proofErr w:type="spellEnd"/>
    </w:p>
    <w:p w14:paraId="41A4D60F" w14:textId="77777777" w:rsidR="0009796F" w:rsidRPr="004B6D1C" w:rsidRDefault="0009796F" w:rsidP="00971E2E">
      <w:pPr>
        <w:pStyle w:val="Body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B4DD81" w14:textId="77777777" w:rsidR="0009796F" w:rsidRPr="004B6D1C" w:rsidRDefault="0009796F" w:rsidP="00A217E1">
      <w:pPr>
        <w:spacing w:line="360" w:lineRule="auto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4B6D1C">
        <w:rPr>
          <w:rFonts w:cs="Times New Roman"/>
          <w:b/>
          <w:bCs/>
          <w:sz w:val="28"/>
          <w:szCs w:val="28"/>
          <w:lang w:val="ru-RU"/>
        </w:rPr>
        <w:t>Амирян</w:t>
      </w:r>
      <w:proofErr w:type="spellEnd"/>
      <w:r w:rsidRPr="004B6D1C">
        <w:rPr>
          <w:rFonts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B6D1C">
        <w:rPr>
          <w:rFonts w:cs="Times New Roman"/>
          <w:b/>
          <w:bCs/>
          <w:sz w:val="28"/>
          <w:szCs w:val="28"/>
          <w:lang w:val="ru-RU"/>
        </w:rPr>
        <w:t>Ануш</w:t>
      </w:r>
      <w:proofErr w:type="spellEnd"/>
      <w:r w:rsidRPr="004B6D1C">
        <w:rPr>
          <w:rFonts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B6D1C">
        <w:rPr>
          <w:rFonts w:cs="Times New Roman"/>
          <w:b/>
          <w:bCs/>
          <w:sz w:val="28"/>
          <w:szCs w:val="28"/>
          <w:lang w:val="ru-RU"/>
        </w:rPr>
        <w:t>Гамлетовна</w:t>
      </w:r>
      <w:proofErr w:type="spellEnd"/>
      <w:r w:rsidRPr="004B6D1C">
        <w:rPr>
          <w:rFonts w:cs="Times New Roman"/>
          <w:sz w:val="28"/>
          <w:szCs w:val="28"/>
          <w:lang w:val="ru-RU"/>
        </w:rPr>
        <w:t xml:space="preserve"> – д-р </w:t>
      </w:r>
      <w:proofErr w:type="spellStart"/>
      <w:r w:rsidRPr="004B6D1C">
        <w:rPr>
          <w:rFonts w:cs="Times New Roman"/>
          <w:sz w:val="28"/>
          <w:szCs w:val="28"/>
          <w:lang w:val="ru-RU"/>
        </w:rPr>
        <w:t>мед</w:t>
      </w:r>
      <w:proofErr w:type="spellEnd"/>
      <w:r w:rsidRPr="004B6D1C">
        <w:rPr>
          <w:rFonts w:cs="Times New Roman"/>
          <w:sz w:val="28"/>
          <w:szCs w:val="28"/>
          <w:lang w:val="ru-RU"/>
        </w:rPr>
        <w:t>. наук, доцент, главный научный сотрудник отдела офтальмоонкологии и радиологии, доцент кафедры непрерывного медицинского образования</w:t>
      </w:r>
    </w:p>
    <w:p w14:paraId="1E644172" w14:textId="19B2B19E" w:rsidR="006D42C9" w:rsidRPr="004B6D1C" w:rsidRDefault="006D42C9" w:rsidP="00A217E1">
      <w:pPr>
        <w:spacing w:line="360" w:lineRule="auto"/>
        <w:jc w:val="both"/>
        <w:rPr>
          <w:rFonts w:cs="Times New Roman"/>
          <w:sz w:val="28"/>
          <w:szCs w:val="28"/>
          <w:lang w:val="ru-RU"/>
        </w:rPr>
      </w:pPr>
      <w:r w:rsidRPr="004B6D1C">
        <w:rPr>
          <w:rFonts w:cs="Times New Roman"/>
          <w:b/>
          <w:bCs/>
          <w:sz w:val="28"/>
          <w:szCs w:val="28"/>
          <w:lang w:val="ru-RU"/>
        </w:rPr>
        <w:t>Саакян Светлана Владимировна</w:t>
      </w:r>
      <w:r w:rsidRPr="004B6D1C">
        <w:rPr>
          <w:rFonts w:cs="Times New Roman"/>
          <w:sz w:val="28"/>
          <w:szCs w:val="28"/>
          <w:lang w:val="ru-RU"/>
        </w:rPr>
        <w:t xml:space="preserve"> </w:t>
      </w:r>
      <w:r w:rsidR="00DF0069" w:rsidRPr="004B6D1C">
        <w:rPr>
          <w:rFonts w:cs="Times New Roman"/>
          <w:sz w:val="28"/>
          <w:szCs w:val="28"/>
          <w:lang w:val="ru-RU"/>
        </w:rPr>
        <w:t>–</w:t>
      </w:r>
      <w:r w:rsidRPr="004B6D1C">
        <w:rPr>
          <w:rFonts w:cs="Times New Roman"/>
          <w:sz w:val="28"/>
          <w:szCs w:val="28"/>
          <w:lang w:val="ru-RU"/>
        </w:rPr>
        <w:t xml:space="preserve"> член-корр. РАН, д-р </w:t>
      </w:r>
      <w:proofErr w:type="spellStart"/>
      <w:r w:rsidRPr="004B6D1C">
        <w:rPr>
          <w:rFonts w:cs="Times New Roman"/>
          <w:sz w:val="28"/>
          <w:szCs w:val="28"/>
          <w:lang w:val="ru-RU"/>
        </w:rPr>
        <w:t>мед</w:t>
      </w:r>
      <w:proofErr w:type="spellEnd"/>
      <w:r w:rsidRPr="004B6D1C">
        <w:rPr>
          <w:rFonts w:cs="Times New Roman"/>
          <w:sz w:val="28"/>
          <w:szCs w:val="28"/>
          <w:lang w:val="ru-RU"/>
        </w:rPr>
        <w:t>. наук, профессор, начальник отдела офтальмоонкологии и радиологии, заведующий учебной частью кафедры глазных болезней ФГБОУ ВО «Российский университет медицины» Минздрава России</w:t>
      </w:r>
    </w:p>
    <w:p w14:paraId="14A298D3" w14:textId="66A47BDA" w:rsidR="00227483" w:rsidRPr="004B6D1C" w:rsidRDefault="00DF0069" w:rsidP="00A217E1">
      <w:pPr>
        <w:spacing w:line="360" w:lineRule="auto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4B6D1C">
        <w:rPr>
          <w:rFonts w:cs="Times New Roman"/>
          <w:b/>
          <w:bCs/>
          <w:sz w:val="28"/>
          <w:szCs w:val="28"/>
          <w:lang w:val="ru-RU"/>
        </w:rPr>
        <w:t>Киселева</w:t>
      </w:r>
      <w:proofErr w:type="spellEnd"/>
      <w:r w:rsidRPr="004B6D1C">
        <w:rPr>
          <w:rFonts w:cs="Times New Roman"/>
          <w:b/>
          <w:bCs/>
          <w:sz w:val="28"/>
          <w:szCs w:val="28"/>
          <w:lang w:val="ru-RU"/>
        </w:rPr>
        <w:t xml:space="preserve"> Татьяна Николаевна </w:t>
      </w:r>
      <w:r w:rsidRPr="004B6D1C">
        <w:rPr>
          <w:rFonts w:cs="Times New Roman"/>
          <w:sz w:val="28"/>
          <w:szCs w:val="28"/>
          <w:lang w:val="ru-RU"/>
        </w:rPr>
        <w:t>–</w:t>
      </w:r>
      <w:r w:rsidR="00227483" w:rsidRPr="004B6D1C">
        <w:rPr>
          <w:rFonts w:cs="Times New Roman"/>
          <w:sz w:val="28"/>
          <w:szCs w:val="28"/>
          <w:lang w:val="ru-RU"/>
        </w:rPr>
        <w:t xml:space="preserve"> д-р </w:t>
      </w:r>
      <w:proofErr w:type="spellStart"/>
      <w:r w:rsidR="00227483" w:rsidRPr="004B6D1C">
        <w:rPr>
          <w:rFonts w:cs="Times New Roman"/>
          <w:sz w:val="28"/>
          <w:szCs w:val="28"/>
          <w:lang w:val="ru-RU"/>
        </w:rPr>
        <w:t>мед</w:t>
      </w:r>
      <w:proofErr w:type="spellEnd"/>
      <w:r w:rsidR="00227483" w:rsidRPr="004B6D1C">
        <w:rPr>
          <w:rFonts w:cs="Times New Roman"/>
          <w:sz w:val="28"/>
          <w:szCs w:val="28"/>
          <w:lang w:val="ru-RU"/>
        </w:rPr>
        <w:t>. наук, проф., начальник отдела ультразвуковых исследований</w:t>
      </w:r>
    </w:p>
    <w:p w14:paraId="34A620BF" w14:textId="1CF3D969" w:rsidR="0009796F" w:rsidRPr="004B6D1C" w:rsidRDefault="0009796F" w:rsidP="00A217E1">
      <w:pPr>
        <w:pStyle w:val="Body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6D1C">
        <w:rPr>
          <w:rFonts w:ascii="Times New Roman" w:hAnsi="Times New Roman" w:cs="Times New Roman"/>
          <w:b/>
          <w:bCs/>
          <w:sz w:val="28"/>
          <w:szCs w:val="28"/>
        </w:rPr>
        <w:t>Гусакова</w:t>
      </w:r>
      <w:proofErr w:type="spellEnd"/>
      <w:r w:rsidRPr="004B6D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0069" w:rsidRPr="004B6D1C">
        <w:rPr>
          <w:rFonts w:ascii="Times New Roman" w:hAnsi="Times New Roman" w:cs="Times New Roman"/>
          <w:b/>
          <w:bCs/>
          <w:sz w:val="28"/>
          <w:szCs w:val="28"/>
        </w:rPr>
        <w:t xml:space="preserve">Мария Юрьевна </w:t>
      </w:r>
      <w:r w:rsidRPr="004B6D1C">
        <w:rPr>
          <w:rFonts w:ascii="Times New Roman" w:hAnsi="Times New Roman" w:cs="Times New Roman"/>
          <w:sz w:val="28"/>
          <w:szCs w:val="28"/>
        </w:rPr>
        <w:t>– аспирант отдела офтальмоонкологии и радиологии</w:t>
      </w:r>
    </w:p>
    <w:p w14:paraId="06578D25" w14:textId="69F07036" w:rsidR="00971E2E" w:rsidRPr="004B6D1C" w:rsidRDefault="00971E2E" w:rsidP="00971E2E">
      <w:pPr>
        <w:pStyle w:val="NoSpacing"/>
        <w:spacing w:before="240" w:line="360" w:lineRule="auto"/>
        <w:jc w:val="both"/>
        <w:rPr>
          <w:rFonts w:cs="Times New Roman"/>
          <w:sz w:val="28"/>
          <w:szCs w:val="28"/>
          <w:lang w:val="ru-RU"/>
        </w:rPr>
      </w:pPr>
      <w:r w:rsidRPr="004B6D1C">
        <w:rPr>
          <w:rFonts w:cs="Times New Roman"/>
          <w:sz w:val="28"/>
          <w:szCs w:val="28"/>
          <w:lang w:val="ru-RU"/>
        </w:rPr>
        <w:t>ФГБУ «Национальный медицинский исследовательский центр глазных болезней им. Гельмгольца» Минздрава России, 105062, Москва, Садовая-</w:t>
      </w:r>
      <w:proofErr w:type="spellStart"/>
      <w:r w:rsidRPr="004B6D1C">
        <w:rPr>
          <w:rFonts w:cs="Times New Roman"/>
          <w:sz w:val="28"/>
          <w:szCs w:val="28"/>
          <w:lang w:val="ru-RU"/>
        </w:rPr>
        <w:t>Черногрязская</w:t>
      </w:r>
      <w:proofErr w:type="spellEnd"/>
      <w:r w:rsidRPr="004B6D1C">
        <w:rPr>
          <w:rFonts w:cs="Times New Roman"/>
          <w:sz w:val="28"/>
          <w:szCs w:val="28"/>
          <w:lang w:val="ru-RU"/>
        </w:rPr>
        <w:t xml:space="preserve"> 14/19</w:t>
      </w:r>
      <w:r w:rsidRPr="004B6D1C">
        <w:rPr>
          <w:rStyle w:val="y2iqfc"/>
          <w:rFonts w:cs="Times New Roman"/>
          <w:sz w:val="28"/>
          <w:szCs w:val="28"/>
          <w:lang w:val="ru-RU"/>
        </w:rPr>
        <w:t>.</w:t>
      </w:r>
    </w:p>
    <w:p w14:paraId="314BAD3A" w14:textId="77777777" w:rsidR="0009796F" w:rsidRPr="004B6D1C" w:rsidRDefault="0009796F" w:rsidP="00971E2E">
      <w:pPr>
        <w:spacing w:before="240" w:line="360" w:lineRule="auto"/>
        <w:jc w:val="both"/>
        <w:rPr>
          <w:rStyle w:val="A"/>
          <w:rFonts w:cs="Times New Roman"/>
          <w:sz w:val="28"/>
          <w:szCs w:val="28"/>
          <w:lang w:val="ru-RU"/>
        </w:rPr>
      </w:pPr>
      <w:r w:rsidRPr="004B6D1C">
        <w:rPr>
          <w:rFonts w:cs="Times New Roman"/>
          <w:b/>
          <w:bCs/>
          <w:sz w:val="28"/>
          <w:szCs w:val="28"/>
          <w:lang w:val="ru-RU"/>
        </w:rPr>
        <w:t>Для контактов:</w:t>
      </w:r>
      <w:r w:rsidRPr="004B6D1C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4B6D1C">
        <w:rPr>
          <w:rFonts w:cs="Times New Roman"/>
          <w:sz w:val="28"/>
          <w:szCs w:val="28"/>
          <w:lang w:val="ru-RU"/>
        </w:rPr>
        <w:t>Амирян</w:t>
      </w:r>
      <w:proofErr w:type="spellEnd"/>
      <w:r w:rsidRPr="004B6D1C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4B6D1C">
        <w:rPr>
          <w:rFonts w:cs="Times New Roman"/>
          <w:sz w:val="28"/>
          <w:szCs w:val="28"/>
          <w:lang w:val="ru-RU"/>
        </w:rPr>
        <w:t>Ануш</w:t>
      </w:r>
      <w:proofErr w:type="spellEnd"/>
      <w:r w:rsidRPr="004B6D1C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4B6D1C">
        <w:rPr>
          <w:rFonts w:cs="Times New Roman"/>
          <w:sz w:val="28"/>
          <w:szCs w:val="28"/>
          <w:lang w:val="ru-RU"/>
        </w:rPr>
        <w:t>Гамлетовна</w:t>
      </w:r>
      <w:proofErr w:type="spellEnd"/>
      <w:r w:rsidRPr="004B6D1C">
        <w:rPr>
          <w:rFonts w:cs="Times New Roman"/>
          <w:sz w:val="28"/>
          <w:szCs w:val="28"/>
          <w:lang w:val="ru-RU"/>
        </w:rPr>
        <w:t xml:space="preserve">, </w:t>
      </w:r>
      <w:hyperlink r:id="rId8" w:history="1">
        <w:r w:rsidRPr="004B6D1C">
          <w:rPr>
            <w:rStyle w:val="Hyperlink0"/>
            <w:rFonts w:cs="Times New Roman"/>
            <w:sz w:val="28"/>
            <w:szCs w:val="28"/>
            <w:u w:val="none"/>
          </w:rPr>
          <w:t>amiryan</w:t>
        </w:r>
        <w:r w:rsidRPr="004B6D1C">
          <w:rPr>
            <w:rStyle w:val="a0"/>
            <w:rFonts w:cs="Times New Roman"/>
            <w:sz w:val="28"/>
            <w:szCs w:val="28"/>
            <w:lang w:val="ru-RU"/>
          </w:rPr>
          <w:t>@</w:t>
        </w:r>
        <w:r w:rsidRPr="004B6D1C">
          <w:rPr>
            <w:rStyle w:val="Hyperlink0"/>
            <w:rFonts w:cs="Times New Roman"/>
            <w:sz w:val="28"/>
            <w:szCs w:val="28"/>
            <w:u w:val="none"/>
          </w:rPr>
          <w:t>yandex</w:t>
        </w:r>
        <w:r w:rsidRPr="004B6D1C">
          <w:rPr>
            <w:rStyle w:val="a0"/>
            <w:rFonts w:cs="Times New Roman"/>
            <w:sz w:val="28"/>
            <w:szCs w:val="28"/>
            <w:lang w:val="ru-RU"/>
          </w:rPr>
          <w:t>.</w:t>
        </w:r>
        <w:proofErr w:type="spellStart"/>
        <w:r w:rsidRPr="004B6D1C">
          <w:rPr>
            <w:rStyle w:val="Hyperlink0"/>
            <w:rFonts w:cs="Times New Roman"/>
            <w:sz w:val="28"/>
            <w:szCs w:val="28"/>
            <w:u w:val="none"/>
          </w:rPr>
          <w:t>ru</w:t>
        </w:r>
        <w:proofErr w:type="spellEnd"/>
      </w:hyperlink>
    </w:p>
    <w:p w14:paraId="2A500397" w14:textId="77777777" w:rsidR="004B6D1C" w:rsidRPr="004B6D1C" w:rsidRDefault="004B6D1C" w:rsidP="004B6D1C">
      <w:pPr>
        <w:pStyle w:val="Heading6"/>
        <w:spacing w:before="0" w:beforeAutospacing="0" w:after="0" w:afterAutospacing="0" w:line="360" w:lineRule="auto"/>
        <w:jc w:val="both"/>
        <w:rPr>
          <w:sz w:val="28"/>
          <w:szCs w:val="28"/>
          <w:lang w:val="ru-RU"/>
        </w:rPr>
      </w:pPr>
    </w:p>
    <w:p w14:paraId="0D2C8F43" w14:textId="59B25ABE" w:rsidR="000F3E38" w:rsidRPr="004B6D1C" w:rsidRDefault="00DD0A57" w:rsidP="004B6D1C">
      <w:pPr>
        <w:pStyle w:val="Heading6"/>
        <w:spacing w:before="0" w:beforeAutospacing="0" w:after="0" w:afterAutospacing="0"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4B6D1C">
        <w:rPr>
          <w:sz w:val="28"/>
          <w:szCs w:val="28"/>
          <w:lang w:val="ru-RU"/>
        </w:rPr>
        <w:t>Актуальность</w:t>
      </w:r>
      <w:r w:rsidR="00215A88" w:rsidRPr="004B6D1C">
        <w:rPr>
          <w:sz w:val="28"/>
          <w:szCs w:val="28"/>
          <w:lang w:val="ru-RU"/>
        </w:rPr>
        <w:t>.</w:t>
      </w:r>
      <w:r w:rsidR="00215A88" w:rsidRPr="004B6D1C">
        <w:rPr>
          <w:b w:val="0"/>
          <w:bCs w:val="0"/>
          <w:sz w:val="28"/>
          <w:szCs w:val="28"/>
          <w:lang w:val="ru-RU"/>
        </w:rPr>
        <w:t xml:space="preserve"> </w:t>
      </w:r>
      <w:r w:rsidR="008D70DA" w:rsidRPr="004B6D1C"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  <w:t xml:space="preserve">Опухоли слезной железы (ОСЖ) </w:t>
      </w:r>
      <w:r w:rsidR="003C56AE" w:rsidRPr="004B6D1C"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  <w:t>характеризуются разнообразием гистологических типов и клинических проявлений</w:t>
      </w:r>
      <w:r w:rsidR="00765362" w:rsidRPr="004B6D1C"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  <w:t>.</w:t>
      </w:r>
      <w:r w:rsidRPr="004B6D1C"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  <w:t xml:space="preserve"> </w:t>
      </w:r>
      <w:r w:rsidR="00765362" w:rsidRPr="004B6D1C"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  <w:t xml:space="preserve">Эпителиальные </w:t>
      </w:r>
      <w:bookmarkStart w:id="0" w:name="OLE_LINK3"/>
      <w:bookmarkStart w:id="1" w:name="OLE_LINK4"/>
      <w:r w:rsidR="00765362" w:rsidRPr="004B6D1C"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  <w:t>ОСЖ составляют до половины всех случаев</w:t>
      </w:r>
      <w:r w:rsidR="007C6613" w:rsidRPr="004B6D1C"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  <w:t xml:space="preserve"> и особенно нуждаются в дифференциальной диагностике для выбора оптимальной тактики ведения пациента. </w:t>
      </w:r>
      <w:r w:rsidR="000F3E38" w:rsidRPr="004B6D1C"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  <w:t>В связи с редкостью данной патологии она остается недостаточно изученной, а на этапе предоперационной подготовки нередко устанавливается ошибочный диагноз, что может негативно сказываться на витальном прогнозе пациентов.</w:t>
      </w:r>
      <w:bookmarkEnd w:id="0"/>
      <w:bookmarkEnd w:id="1"/>
      <w:r w:rsidR="000F3E38" w:rsidRPr="004B6D1C"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  <w:t xml:space="preserve"> </w:t>
      </w:r>
      <w:r w:rsidR="00765362" w:rsidRPr="004B6D1C">
        <w:rPr>
          <w:b w:val="0"/>
          <w:bCs w:val="0"/>
          <w:sz w:val="28"/>
          <w:szCs w:val="28"/>
          <w:lang w:val="ru-RU"/>
        </w:rPr>
        <w:t>Наиболее распростран</w:t>
      </w:r>
      <w:r w:rsidRPr="004B6D1C">
        <w:rPr>
          <w:b w:val="0"/>
          <w:bCs w:val="0"/>
          <w:sz w:val="28"/>
          <w:szCs w:val="28"/>
          <w:lang w:val="ru-RU"/>
        </w:rPr>
        <w:t>е</w:t>
      </w:r>
      <w:r w:rsidR="00765362" w:rsidRPr="004B6D1C">
        <w:rPr>
          <w:b w:val="0"/>
          <w:bCs w:val="0"/>
          <w:sz w:val="28"/>
          <w:szCs w:val="28"/>
          <w:lang w:val="ru-RU"/>
        </w:rPr>
        <w:t xml:space="preserve">нной </w:t>
      </w:r>
      <w:r w:rsidR="00765362" w:rsidRPr="004B6D1C">
        <w:rPr>
          <w:b w:val="0"/>
          <w:bCs w:val="0"/>
          <w:sz w:val="28"/>
          <w:szCs w:val="28"/>
          <w:lang w:val="ru-RU"/>
        </w:rPr>
        <w:lastRenderedPageBreak/>
        <w:t xml:space="preserve">доброкачественной эпителиальной опухолью является плеоморфная аденома (ПА), развивающаяся из эпителиальных и миоэпителиальных </w:t>
      </w:r>
      <w:r w:rsidRPr="004B6D1C">
        <w:rPr>
          <w:b w:val="0"/>
          <w:bCs w:val="0"/>
          <w:sz w:val="28"/>
          <w:szCs w:val="28"/>
          <w:lang w:val="ru-RU"/>
        </w:rPr>
        <w:t xml:space="preserve">структур </w:t>
      </w:r>
      <w:r w:rsidR="00765362" w:rsidRPr="004B6D1C">
        <w:rPr>
          <w:b w:val="0"/>
          <w:bCs w:val="0"/>
          <w:sz w:val="28"/>
          <w:szCs w:val="28"/>
          <w:lang w:val="ru-RU"/>
        </w:rPr>
        <w:t>сл</w:t>
      </w:r>
      <w:r w:rsidRPr="004B6D1C">
        <w:rPr>
          <w:b w:val="0"/>
          <w:bCs w:val="0"/>
          <w:sz w:val="28"/>
          <w:szCs w:val="28"/>
          <w:lang w:val="ru-RU"/>
        </w:rPr>
        <w:t>е</w:t>
      </w:r>
      <w:r w:rsidR="00765362" w:rsidRPr="004B6D1C">
        <w:rPr>
          <w:b w:val="0"/>
          <w:bCs w:val="0"/>
          <w:sz w:val="28"/>
          <w:szCs w:val="28"/>
          <w:lang w:val="ru-RU"/>
        </w:rPr>
        <w:t xml:space="preserve">зной железы. </w:t>
      </w:r>
      <w:bookmarkStart w:id="2" w:name="OLE_LINK1"/>
      <w:bookmarkStart w:id="3" w:name="OLE_LINK2"/>
      <w:r w:rsidR="00765362" w:rsidRPr="004B6D1C">
        <w:rPr>
          <w:b w:val="0"/>
          <w:bCs w:val="0"/>
          <w:sz w:val="28"/>
          <w:szCs w:val="28"/>
          <w:lang w:val="ru-RU"/>
        </w:rPr>
        <w:t>Среди злокачественных эпителиальных образований</w:t>
      </w:r>
      <w:r w:rsidRPr="004B6D1C">
        <w:rPr>
          <w:b w:val="0"/>
          <w:bCs w:val="0"/>
          <w:sz w:val="28"/>
          <w:szCs w:val="28"/>
          <w:lang w:val="ru-RU"/>
        </w:rPr>
        <w:t xml:space="preserve"> </w:t>
      </w:r>
      <w:r w:rsidR="00765362" w:rsidRPr="004B6D1C">
        <w:rPr>
          <w:b w:val="0"/>
          <w:bCs w:val="0"/>
          <w:sz w:val="28"/>
          <w:szCs w:val="28"/>
          <w:lang w:val="ru-RU"/>
        </w:rPr>
        <w:t>лидирующую позицию занимает аденокистозный рак</w:t>
      </w:r>
      <w:r w:rsidRPr="004B6D1C">
        <w:rPr>
          <w:b w:val="0"/>
          <w:bCs w:val="0"/>
          <w:sz w:val="28"/>
          <w:szCs w:val="28"/>
          <w:lang w:val="ru-RU"/>
        </w:rPr>
        <w:t xml:space="preserve"> слезной железы (РСЖ)</w:t>
      </w:r>
      <w:r w:rsidR="00765362" w:rsidRPr="004B6D1C">
        <w:rPr>
          <w:b w:val="0"/>
          <w:bCs w:val="0"/>
          <w:sz w:val="28"/>
          <w:szCs w:val="28"/>
          <w:lang w:val="ru-RU"/>
        </w:rPr>
        <w:t>, характеризующийся агрессивным ростом и высоким метастатическим потенциалом</w:t>
      </w:r>
      <w:r w:rsidR="006F22EE" w:rsidRPr="004B6D1C">
        <w:rPr>
          <w:b w:val="0"/>
          <w:bCs w:val="0"/>
          <w:sz w:val="28"/>
          <w:szCs w:val="28"/>
          <w:lang w:val="ru-RU"/>
        </w:rPr>
        <w:t xml:space="preserve"> [1-4]</w:t>
      </w:r>
      <w:r w:rsidR="00765362" w:rsidRPr="004B6D1C">
        <w:rPr>
          <w:b w:val="0"/>
          <w:bCs w:val="0"/>
          <w:sz w:val="28"/>
          <w:szCs w:val="28"/>
          <w:lang w:val="ru-RU"/>
        </w:rPr>
        <w:t>.</w:t>
      </w:r>
      <w:bookmarkEnd w:id="2"/>
      <w:bookmarkEnd w:id="3"/>
      <w:r w:rsidR="008D70DA" w:rsidRPr="004B6D1C">
        <w:rPr>
          <w:b w:val="0"/>
          <w:bCs w:val="0"/>
          <w:sz w:val="28"/>
          <w:szCs w:val="28"/>
          <w:lang w:val="ru-RU"/>
        </w:rPr>
        <w:t xml:space="preserve"> </w:t>
      </w:r>
      <w:r w:rsidR="00765362" w:rsidRPr="004B6D1C">
        <w:rPr>
          <w:b w:val="0"/>
          <w:bCs w:val="0"/>
          <w:sz w:val="28"/>
          <w:szCs w:val="28"/>
          <w:lang w:val="ru-RU"/>
        </w:rPr>
        <w:t>Ультразвуковое исследование (УЗИ)</w:t>
      </w:r>
      <w:r w:rsidR="00EA27CF" w:rsidRPr="004B6D1C">
        <w:rPr>
          <w:b w:val="0"/>
          <w:bCs w:val="0"/>
          <w:sz w:val="28"/>
          <w:szCs w:val="28"/>
          <w:lang w:val="ru-RU"/>
        </w:rPr>
        <w:t xml:space="preserve"> является высокоинформативным методом </w:t>
      </w:r>
      <w:r w:rsidR="00765362" w:rsidRPr="004B6D1C">
        <w:rPr>
          <w:b w:val="0"/>
          <w:bCs w:val="0"/>
          <w:sz w:val="28"/>
          <w:szCs w:val="28"/>
          <w:lang w:val="ru-RU"/>
        </w:rPr>
        <w:t>визуализации</w:t>
      </w:r>
      <w:r w:rsidR="00EA27CF" w:rsidRPr="004B6D1C">
        <w:rPr>
          <w:b w:val="0"/>
          <w:bCs w:val="0"/>
          <w:sz w:val="28"/>
          <w:szCs w:val="28"/>
          <w:lang w:val="ru-RU"/>
        </w:rPr>
        <w:t xml:space="preserve"> в офтальмоонкологии. Однако е</w:t>
      </w:r>
      <w:r w:rsidR="00765362" w:rsidRPr="004B6D1C">
        <w:rPr>
          <w:b w:val="0"/>
          <w:bCs w:val="0"/>
          <w:sz w:val="28"/>
          <w:szCs w:val="28"/>
          <w:lang w:val="ru-RU"/>
        </w:rPr>
        <w:t>го</w:t>
      </w:r>
      <w:r w:rsidR="00EA27CF" w:rsidRPr="004B6D1C">
        <w:rPr>
          <w:b w:val="0"/>
          <w:bCs w:val="0"/>
          <w:sz w:val="28"/>
          <w:szCs w:val="28"/>
          <w:lang w:val="ru-RU"/>
        </w:rPr>
        <w:t xml:space="preserve"> потенциальные возможности в дифференциальной диагностике ОСЖ </w:t>
      </w:r>
      <w:r w:rsidR="00765362" w:rsidRPr="004B6D1C">
        <w:rPr>
          <w:b w:val="0"/>
          <w:bCs w:val="0"/>
          <w:sz w:val="28"/>
          <w:szCs w:val="28"/>
          <w:lang w:val="ru-RU"/>
        </w:rPr>
        <w:t>изучены недостаточно</w:t>
      </w:r>
      <w:r w:rsidR="006F22EE" w:rsidRPr="004B6D1C">
        <w:rPr>
          <w:b w:val="0"/>
          <w:bCs w:val="0"/>
          <w:sz w:val="28"/>
          <w:szCs w:val="28"/>
          <w:lang w:val="ru-RU"/>
        </w:rPr>
        <w:t xml:space="preserve"> [5-6]</w:t>
      </w:r>
      <w:r w:rsidRPr="004B6D1C">
        <w:rPr>
          <w:b w:val="0"/>
          <w:bCs w:val="0"/>
          <w:sz w:val="28"/>
          <w:szCs w:val="28"/>
          <w:lang w:val="ru-RU"/>
        </w:rPr>
        <w:t>.</w:t>
      </w:r>
      <w:r w:rsidR="00215A88" w:rsidRPr="004B6D1C">
        <w:rPr>
          <w:b w:val="0"/>
          <w:bCs w:val="0"/>
          <w:sz w:val="28"/>
          <w:szCs w:val="28"/>
          <w:lang w:val="ru-RU"/>
        </w:rPr>
        <w:t xml:space="preserve"> </w:t>
      </w:r>
    </w:p>
    <w:p w14:paraId="1C05D1B8" w14:textId="485A5AD6" w:rsidR="00DD0A57" w:rsidRPr="004B6D1C" w:rsidRDefault="00A0078D" w:rsidP="006F22EE">
      <w:pPr>
        <w:pStyle w:val="Heading6"/>
        <w:spacing w:before="0" w:beforeAutospacing="0" w:after="0" w:afterAutospacing="0" w:line="360" w:lineRule="auto"/>
        <w:ind w:firstLine="708"/>
        <w:jc w:val="both"/>
        <w:rPr>
          <w:rFonts w:eastAsia="Arial Unicode MS" w:cs="Arial Unicode MS"/>
          <w:b w:val="0"/>
          <w:bCs w:val="0"/>
          <w:color w:val="000000"/>
          <w:sz w:val="28"/>
          <w:szCs w:val="28"/>
          <w:bdr w:val="nil"/>
          <w:lang w:val="ru-RU" w:eastAsia="ru-RU"/>
        </w:rPr>
      </w:pPr>
      <w:r w:rsidRPr="004B6D1C">
        <w:rPr>
          <w:sz w:val="28"/>
          <w:szCs w:val="28"/>
          <w:lang w:val="ru-RU"/>
        </w:rPr>
        <w:t>Цель</w:t>
      </w:r>
      <w:r w:rsidR="00215A88" w:rsidRPr="004B6D1C">
        <w:rPr>
          <w:b w:val="0"/>
          <w:sz w:val="28"/>
          <w:szCs w:val="28"/>
          <w:lang w:val="ru-RU"/>
        </w:rPr>
        <w:t>.</w:t>
      </w:r>
      <w:r w:rsidR="00215A88" w:rsidRPr="004B6D1C">
        <w:rPr>
          <w:b w:val="0"/>
          <w:bCs w:val="0"/>
          <w:sz w:val="28"/>
          <w:szCs w:val="28"/>
          <w:lang w:val="ru-RU"/>
        </w:rPr>
        <w:t xml:space="preserve"> </w:t>
      </w:r>
      <w:r w:rsidR="00DD0A57" w:rsidRPr="004B6D1C">
        <w:rPr>
          <w:b w:val="0"/>
          <w:bCs w:val="0"/>
          <w:sz w:val="28"/>
          <w:szCs w:val="28"/>
          <w:lang w:val="ru-RU"/>
        </w:rPr>
        <w:t>Оцен</w:t>
      </w:r>
      <w:r w:rsidR="00B875FA" w:rsidRPr="004B6D1C">
        <w:rPr>
          <w:b w:val="0"/>
          <w:bCs w:val="0"/>
          <w:sz w:val="28"/>
          <w:szCs w:val="28"/>
          <w:lang w:val="ru-RU"/>
        </w:rPr>
        <w:t>ить</w:t>
      </w:r>
      <w:r w:rsidR="00D06D71" w:rsidRPr="004B6D1C">
        <w:rPr>
          <w:b w:val="0"/>
          <w:bCs w:val="0"/>
          <w:sz w:val="28"/>
          <w:szCs w:val="28"/>
          <w:lang w:val="ru-RU"/>
        </w:rPr>
        <w:t xml:space="preserve"> структурны</w:t>
      </w:r>
      <w:r w:rsidR="00B875FA" w:rsidRPr="004B6D1C">
        <w:rPr>
          <w:b w:val="0"/>
          <w:bCs w:val="0"/>
          <w:sz w:val="28"/>
          <w:szCs w:val="28"/>
          <w:lang w:val="ru-RU"/>
        </w:rPr>
        <w:t>е</w:t>
      </w:r>
      <w:r w:rsidR="00D06D71" w:rsidRPr="004B6D1C">
        <w:rPr>
          <w:b w:val="0"/>
          <w:bCs w:val="0"/>
          <w:sz w:val="28"/>
          <w:szCs w:val="28"/>
          <w:lang w:val="ru-RU"/>
        </w:rPr>
        <w:t xml:space="preserve"> и гемодинамическ</w:t>
      </w:r>
      <w:r w:rsidR="00B875FA" w:rsidRPr="004B6D1C">
        <w:rPr>
          <w:b w:val="0"/>
          <w:bCs w:val="0"/>
          <w:sz w:val="28"/>
          <w:szCs w:val="28"/>
          <w:lang w:val="ru-RU"/>
        </w:rPr>
        <w:t>ие</w:t>
      </w:r>
      <w:r w:rsidR="00D06D71" w:rsidRPr="004B6D1C">
        <w:rPr>
          <w:b w:val="0"/>
          <w:bCs w:val="0"/>
          <w:sz w:val="28"/>
          <w:szCs w:val="28"/>
          <w:lang w:val="ru-RU"/>
        </w:rPr>
        <w:t xml:space="preserve"> </w:t>
      </w:r>
      <w:r w:rsidR="00387E3E" w:rsidRPr="004B6D1C">
        <w:rPr>
          <w:b w:val="0"/>
          <w:bCs w:val="0"/>
          <w:sz w:val="28"/>
          <w:szCs w:val="28"/>
          <w:lang w:val="ru-RU"/>
        </w:rPr>
        <w:t>характеристик</w:t>
      </w:r>
      <w:r w:rsidR="00B875FA" w:rsidRPr="004B6D1C">
        <w:rPr>
          <w:b w:val="0"/>
          <w:bCs w:val="0"/>
          <w:sz w:val="28"/>
          <w:szCs w:val="28"/>
          <w:lang w:val="ru-RU"/>
        </w:rPr>
        <w:t>и</w:t>
      </w:r>
      <w:r w:rsidR="00DD0A57" w:rsidRPr="004B6D1C">
        <w:rPr>
          <w:b w:val="0"/>
          <w:bCs w:val="0"/>
          <w:sz w:val="28"/>
          <w:szCs w:val="28"/>
          <w:lang w:val="ru-RU"/>
        </w:rPr>
        <w:t xml:space="preserve"> </w:t>
      </w:r>
      <w:r w:rsidR="008D70DA" w:rsidRPr="004B6D1C">
        <w:rPr>
          <w:b w:val="0"/>
          <w:bCs w:val="0"/>
          <w:sz w:val="28"/>
          <w:szCs w:val="28"/>
          <w:lang w:val="ru-RU"/>
        </w:rPr>
        <w:t xml:space="preserve">эпителиальных </w:t>
      </w:r>
      <w:r w:rsidR="00D06D71" w:rsidRPr="004B6D1C">
        <w:rPr>
          <w:b w:val="0"/>
          <w:bCs w:val="0"/>
          <w:sz w:val="28"/>
          <w:szCs w:val="28"/>
          <w:lang w:val="ru-RU"/>
        </w:rPr>
        <w:t>ОСЖ</w:t>
      </w:r>
      <w:r w:rsidR="008D70DA" w:rsidRPr="004B6D1C">
        <w:rPr>
          <w:b w:val="0"/>
          <w:bCs w:val="0"/>
          <w:sz w:val="28"/>
          <w:szCs w:val="28"/>
          <w:lang w:val="ru-RU"/>
        </w:rPr>
        <w:t xml:space="preserve"> (ПА и РСЖ)</w:t>
      </w:r>
      <w:r w:rsidR="00BB6EF0" w:rsidRPr="004B6D1C">
        <w:rPr>
          <w:b w:val="0"/>
          <w:bCs w:val="0"/>
          <w:sz w:val="28"/>
          <w:szCs w:val="28"/>
          <w:lang w:val="ru-RU"/>
        </w:rPr>
        <w:t xml:space="preserve"> </w:t>
      </w:r>
      <w:r w:rsidR="00765362" w:rsidRPr="004B6D1C">
        <w:rPr>
          <w:b w:val="0"/>
          <w:bCs w:val="0"/>
          <w:sz w:val="28"/>
          <w:szCs w:val="28"/>
          <w:lang w:val="ru-RU"/>
        </w:rPr>
        <w:t xml:space="preserve">с использованием комплексного </w:t>
      </w:r>
      <w:r w:rsidR="00DD0A57" w:rsidRPr="004B6D1C">
        <w:rPr>
          <w:b w:val="0"/>
          <w:bCs w:val="0"/>
          <w:sz w:val="28"/>
          <w:szCs w:val="28"/>
          <w:lang w:val="ru-RU"/>
        </w:rPr>
        <w:t>УЗИ.</w:t>
      </w:r>
      <w:r w:rsidR="00765362" w:rsidRPr="004B6D1C">
        <w:rPr>
          <w:sz w:val="28"/>
          <w:szCs w:val="28"/>
          <w:lang w:val="ru-RU"/>
        </w:rPr>
        <w:t xml:space="preserve"> </w:t>
      </w:r>
    </w:p>
    <w:p w14:paraId="5ECA78C1" w14:textId="7047390A" w:rsidR="00215A88" w:rsidRPr="004B6D1C" w:rsidRDefault="00A0078D" w:rsidP="00215A88">
      <w:pPr>
        <w:spacing w:line="360" w:lineRule="auto"/>
        <w:ind w:firstLine="708"/>
        <w:jc w:val="both"/>
        <w:rPr>
          <w:rFonts w:cs="Times New Roman"/>
          <w:b/>
          <w:sz w:val="28"/>
          <w:szCs w:val="28"/>
          <w:lang w:val="ru-RU"/>
        </w:rPr>
      </w:pPr>
      <w:r w:rsidRPr="004B6D1C">
        <w:rPr>
          <w:rFonts w:cs="Times New Roman"/>
          <w:b/>
          <w:sz w:val="28"/>
          <w:szCs w:val="28"/>
          <w:lang w:val="ru-RU"/>
        </w:rPr>
        <w:t>Материал и методы</w:t>
      </w:r>
      <w:r w:rsidR="00215A88" w:rsidRPr="004B6D1C">
        <w:rPr>
          <w:rFonts w:cs="Times New Roman"/>
          <w:b/>
          <w:sz w:val="28"/>
          <w:szCs w:val="28"/>
          <w:lang w:val="ru-RU"/>
        </w:rPr>
        <w:t xml:space="preserve">. </w:t>
      </w:r>
      <w:r w:rsidR="00215A88" w:rsidRPr="004B6D1C">
        <w:rPr>
          <w:rFonts w:cs="Times New Roman"/>
          <w:bCs/>
          <w:sz w:val="28"/>
          <w:szCs w:val="28"/>
          <w:lang w:val="ru-RU"/>
        </w:rPr>
        <w:t>Обследованы</w:t>
      </w:r>
      <w:r w:rsidR="00AF45B8" w:rsidRPr="004B6D1C">
        <w:rPr>
          <w:rFonts w:cs="Times New Roman"/>
          <w:bCs/>
          <w:sz w:val="28"/>
          <w:szCs w:val="28"/>
          <w:lang w:val="ru-RU"/>
        </w:rPr>
        <w:t xml:space="preserve"> </w:t>
      </w:r>
      <w:r w:rsidR="00D3693B" w:rsidRPr="004B6D1C">
        <w:rPr>
          <w:rFonts w:cs="Times New Roman"/>
          <w:bCs/>
          <w:sz w:val="28"/>
          <w:szCs w:val="28"/>
          <w:lang w:val="ru-RU"/>
        </w:rPr>
        <w:t>52</w:t>
      </w:r>
      <w:r w:rsidR="00DC774B" w:rsidRPr="004B6D1C">
        <w:rPr>
          <w:rFonts w:cs="Times New Roman"/>
          <w:sz w:val="28"/>
          <w:szCs w:val="28"/>
          <w:lang w:val="ru-RU"/>
        </w:rPr>
        <w:t xml:space="preserve"> </w:t>
      </w:r>
      <w:r w:rsidR="00D2499A" w:rsidRPr="004B6D1C">
        <w:rPr>
          <w:rFonts w:cs="Times New Roman"/>
          <w:sz w:val="28"/>
          <w:szCs w:val="28"/>
          <w:lang w:val="ru-RU"/>
        </w:rPr>
        <w:t>пациента</w:t>
      </w:r>
      <w:r w:rsidR="00F33560" w:rsidRPr="004B6D1C">
        <w:rPr>
          <w:rFonts w:cs="Times New Roman"/>
          <w:sz w:val="28"/>
          <w:szCs w:val="28"/>
          <w:lang w:val="ru-RU"/>
        </w:rPr>
        <w:t xml:space="preserve"> </w:t>
      </w:r>
      <w:r w:rsidR="00F33560" w:rsidRPr="004B6D1C">
        <w:rPr>
          <w:rFonts w:eastAsia="Times New Roman" w:cs="Times New Roman"/>
          <w:color w:val="000000" w:themeColor="text1"/>
          <w:sz w:val="28"/>
          <w:szCs w:val="28"/>
          <w:lang w:val="ru-RU"/>
        </w:rPr>
        <w:t>(104 орбиты)</w:t>
      </w:r>
      <w:r w:rsidR="00DC774B" w:rsidRPr="004B6D1C">
        <w:rPr>
          <w:rFonts w:cs="Times New Roman"/>
          <w:sz w:val="28"/>
          <w:szCs w:val="28"/>
          <w:lang w:val="ru-RU"/>
        </w:rPr>
        <w:t xml:space="preserve">, </w:t>
      </w:r>
      <w:r w:rsidR="000F5D86" w:rsidRPr="004B6D1C">
        <w:rPr>
          <w:rFonts w:cs="Times New Roman"/>
          <w:sz w:val="28"/>
          <w:szCs w:val="28"/>
          <w:lang w:val="ru-RU"/>
        </w:rPr>
        <w:t xml:space="preserve">32 женщины и </w:t>
      </w:r>
      <w:r w:rsidR="00D3693B" w:rsidRPr="004B6D1C">
        <w:rPr>
          <w:rFonts w:cs="Times New Roman"/>
          <w:sz w:val="28"/>
          <w:szCs w:val="28"/>
          <w:lang w:val="ru-RU"/>
        </w:rPr>
        <w:t>20</w:t>
      </w:r>
      <w:r w:rsidR="000F5D86" w:rsidRPr="004B6D1C">
        <w:rPr>
          <w:rFonts w:cs="Times New Roman"/>
          <w:sz w:val="28"/>
          <w:szCs w:val="28"/>
          <w:lang w:val="ru-RU"/>
        </w:rPr>
        <w:t xml:space="preserve"> мужчин, в возрасте от 2</w:t>
      </w:r>
      <w:r w:rsidR="00D3693B" w:rsidRPr="004B6D1C">
        <w:rPr>
          <w:rFonts w:cs="Times New Roman"/>
          <w:sz w:val="28"/>
          <w:szCs w:val="28"/>
          <w:lang w:val="ru-RU"/>
        </w:rPr>
        <w:t>6</w:t>
      </w:r>
      <w:r w:rsidR="000F5D86" w:rsidRPr="004B6D1C">
        <w:rPr>
          <w:rFonts w:cs="Times New Roman"/>
          <w:sz w:val="28"/>
          <w:szCs w:val="28"/>
          <w:lang w:val="ru-RU"/>
        </w:rPr>
        <w:t xml:space="preserve"> до 81 года,</w:t>
      </w:r>
      <w:r w:rsidR="006F5B3A" w:rsidRPr="004B6D1C">
        <w:rPr>
          <w:rFonts w:cs="Times New Roman"/>
          <w:sz w:val="28"/>
          <w:szCs w:val="28"/>
          <w:lang w:val="ru-RU"/>
        </w:rPr>
        <w:t xml:space="preserve"> </w:t>
      </w:r>
      <w:r w:rsidR="00D06D71" w:rsidRPr="004B6D1C">
        <w:rPr>
          <w:rFonts w:cs="Times New Roman"/>
          <w:sz w:val="28"/>
          <w:szCs w:val="28"/>
          <w:lang w:val="ru-RU"/>
        </w:rPr>
        <w:t>с гистологически верифицированными ОСЖ</w:t>
      </w:r>
      <w:r w:rsidR="008D70DA" w:rsidRPr="004B6D1C">
        <w:rPr>
          <w:rFonts w:cs="Times New Roman"/>
          <w:sz w:val="28"/>
          <w:szCs w:val="28"/>
          <w:lang w:val="ru-RU"/>
        </w:rPr>
        <w:t xml:space="preserve">. Эпителиальные опухоли диагностированы </w:t>
      </w:r>
      <w:r w:rsidR="00765362" w:rsidRPr="004B6D1C">
        <w:rPr>
          <w:rFonts w:cs="Times New Roman"/>
          <w:sz w:val="28"/>
          <w:szCs w:val="28"/>
          <w:lang w:val="ru-RU"/>
        </w:rPr>
        <w:t xml:space="preserve">у </w:t>
      </w:r>
      <w:r w:rsidR="008D70DA" w:rsidRPr="004B6D1C">
        <w:rPr>
          <w:rFonts w:cs="Times New Roman"/>
          <w:sz w:val="28"/>
          <w:szCs w:val="28"/>
          <w:lang w:val="ru-RU"/>
        </w:rPr>
        <w:t xml:space="preserve">25 </w:t>
      </w:r>
      <w:r w:rsidR="00765362" w:rsidRPr="004B6D1C">
        <w:rPr>
          <w:rFonts w:cs="Times New Roman"/>
          <w:sz w:val="28"/>
          <w:szCs w:val="28"/>
          <w:lang w:val="ru-RU"/>
        </w:rPr>
        <w:t>пациентов:</w:t>
      </w:r>
      <w:r w:rsidR="008D70DA" w:rsidRPr="004B6D1C">
        <w:rPr>
          <w:rFonts w:cs="Times New Roman"/>
          <w:sz w:val="28"/>
          <w:szCs w:val="28"/>
          <w:lang w:val="ru-RU"/>
        </w:rPr>
        <w:t xml:space="preserve"> 1</w:t>
      </w:r>
      <w:r w:rsidR="008F3E67" w:rsidRPr="004B6D1C">
        <w:rPr>
          <w:rFonts w:cs="Times New Roman"/>
          <w:sz w:val="28"/>
          <w:szCs w:val="28"/>
          <w:lang w:val="ru-RU"/>
        </w:rPr>
        <w:t>3</w:t>
      </w:r>
      <w:r w:rsidR="008D70DA" w:rsidRPr="004B6D1C">
        <w:rPr>
          <w:rFonts w:cs="Times New Roman"/>
          <w:sz w:val="28"/>
          <w:szCs w:val="28"/>
          <w:lang w:val="ru-RU"/>
        </w:rPr>
        <w:t xml:space="preserve"> случаев </w:t>
      </w:r>
      <w:r w:rsidR="008F3E67" w:rsidRPr="004B6D1C">
        <w:rPr>
          <w:rFonts w:cs="Times New Roman"/>
          <w:sz w:val="28"/>
          <w:szCs w:val="28"/>
          <w:lang w:val="ru-RU"/>
        </w:rPr>
        <w:t xml:space="preserve">РСЖ </w:t>
      </w:r>
      <w:r w:rsidR="008D70DA" w:rsidRPr="004B6D1C">
        <w:rPr>
          <w:rFonts w:cs="Times New Roman"/>
          <w:sz w:val="28"/>
          <w:szCs w:val="28"/>
          <w:lang w:val="ru-RU"/>
        </w:rPr>
        <w:t>и 1</w:t>
      </w:r>
      <w:r w:rsidR="008F3E67" w:rsidRPr="004B6D1C">
        <w:rPr>
          <w:rFonts w:cs="Times New Roman"/>
          <w:sz w:val="28"/>
          <w:szCs w:val="28"/>
          <w:lang w:val="ru-RU"/>
        </w:rPr>
        <w:t>2</w:t>
      </w:r>
      <w:r w:rsidR="008D70DA" w:rsidRPr="004B6D1C">
        <w:rPr>
          <w:rFonts w:cs="Times New Roman"/>
          <w:sz w:val="28"/>
          <w:szCs w:val="28"/>
          <w:lang w:val="ru-RU"/>
        </w:rPr>
        <w:t xml:space="preserve"> случаев </w:t>
      </w:r>
      <w:r w:rsidR="008F3E67" w:rsidRPr="004B6D1C">
        <w:rPr>
          <w:rFonts w:cs="Times New Roman"/>
          <w:sz w:val="28"/>
          <w:szCs w:val="28"/>
          <w:lang w:val="ru-RU"/>
        </w:rPr>
        <w:t>ПА</w:t>
      </w:r>
      <w:r w:rsidR="00765362" w:rsidRPr="004B6D1C">
        <w:rPr>
          <w:rFonts w:cs="Times New Roman"/>
          <w:sz w:val="28"/>
          <w:szCs w:val="28"/>
          <w:lang w:val="ru-RU"/>
        </w:rPr>
        <w:t>;</w:t>
      </w:r>
      <w:r w:rsidR="008D70DA" w:rsidRPr="004B6D1C">
        <w:rPr>
          <w:rFonts w:cs="Times New Roman"/>
          <w:sz w:val="28"/>
          <w:szCs w:val="28"/>
          <w:lang w:val="ru-RU"/>
        </w:rPr>
        <w:t xml:space="preserve"> в остальных 27 случаях </w:t>
      </w:r>
      <w:r w:rsidR="00765362" w:rsidRPr="004B6D1C">
        <w:rPr>
          <w:rFonts w:cs="Times New Roman"/>
          <w:sz w:val="28"/>
          <w:szCs w:val="28"/>
          <w:lang w:val="ru-RU"/>
        </w:rPr>
        <w:t xml:space="preserve">выявлена </w:t>
      </w:r>
      <w:r w:rsidR="008D70DA" w:rsidRPr="004B6D1C">
        <w:rPr>
          <w:rFonts w:cs="Times New Roman"/>
          <w:sz w:val="28"/>
          <w:szCs w:val="28"/>
          <w:lang w:val="ru-RU"/>
        </w:rPr>
        <w:t>лимфома слезной желез</w:t>
      </w:r>
      <w:r w:rsidR="00EA27CF" w:rsidRPr="004B6D1C">
        <w:rPr>
          <w:rFonts w:cs="Times New Roman"/>
          <w:sz w:val="28"/>
          <w:szCs w:val="28"/>
          <w:lang w:val="ru-RU"/>
        </w:rPr>
        <w:t>ы</w:t>
      </w:r>
      <w:r w:rsidR="00F43BFD" w:rsidRPr="004B6D1C">
        <w:rPr>
          <w:rFonts w:cs="Times New Roman"/>
          <w:sz w:val="28"/>
          <w:szCs w:val="28"/>
          <w:lang w:val="ru-RU"/>
        </w:rPr>
        <w:t xml:space="preserve">. </w:t>
      </w:r>
      <w:r w:rsidR="008D70DA" w:rsidRPr="004B6D1C">
        <w:rPr>
          <w:rFonts w:cs="Times New Roman"/>
          <w:sz w:val="28"/>
          <w:szCs w:val="28"/>
          <w:lang w:val="ru-RU"/>
        </w:rPr>
        <w:t xml:space="preserve">Комплексное УЗИ </w:t>
      </w:r>
      <w:r w:rsidR="00765362" w:rsidRPr="004B6D1C">
        <w:rPr>
          <w:rFonts w:cs="Times New Roman"/>
          <w:sz w:val="28"/>
          <w:szCs w:val="28"/>
          <w:lang w:val="ru-RU"/>
        </w:rPr>
        <w:t>проводилось</w:t>
      </w:r>
      <w:r w:rsidR="008D70DA" w:rsidRPr="004B6D1C">
        <w:rPr>
          <w:rFonts w:cs="Times New Roman"/>
          <w:sz w:val="28"/>
          <w:szCs w:val="28"/>
          <w:lang w:val="ru-RU"/>
        </w:rPr>
        <w:t xml:space="preserve"> с использованием двухмерной серошкальной эхографии (В-</w:t>
      </w:r>
      <w:r w:rsidR="00765362" w:rsidRPr="004B6D1C">
        <w:rPr>
          <w:rFonts w:cs="Times New Roman"/>
          <w:sz w:val="28"/>
          <w:szCs w:val="28"/>
          <w:lang w:val="ru-RU"/>
        </w:rPr>
        <w:t>режим</w:t>
      </w:r>
      <w:r w:rsidR="008D70DA" w:rsidRPr="004B6D1C">
        <w:rPr>
          <w:rFonts w:cs="Times New Roman"/>
          <w:sz w:val="28"/>
          <w:szCs w:val="28"/>
          <w:lang w:val="ru-RU"/>
        </w:rPr>
        <w:t>),</w:t>
      </w:r>
      <w:r w:rsidR="00765362" w:rsidRPr="004B6D1C">
        <w:rPr>
          <w:rFonts w:cs="Times New Roman"/>
          <w:sz w:val="28"/>
          <w:szCs w:val="28"/>
          <w:lang w:val="ru-RU"/>
        </w:rPr>
        <w:t xml:space="preserve"> </w:t>
      </w:r>
      <w:r w:rsidR="008D70DA" w:rsidRPr="004B6D1C">
        <w:rPr>
          <w:rFonts w:cs="Times New Roman"/>
          <w:sz w:val="28"/>
          <w:szCs w:val="28"/>
          <w:lang w:val="ru-RU"/>
        </w:rPr>
        <w:t>цветового допплеровского картирования (ЦДК) и импульсно-волновой допплерографии (ИД). Оценивал</w:t>
      </w:r>
      <w:r w:rsidR="004B6D1C" w:rsidRPr="004B6D1C">
        <w:rPr>
          <w:rFonts w:cs="Times New Roman"/>
          <w:sz w:val="28"/>
          <w:szCs w:val="28"/>
          <w:lang w:val="ru-RU"/>
        </w:rPr>
        <w:t>и</w:t>
      </w:r>
      <w:r w:rsidR="00765362" w:rsidRPr="004B6D1C">
        <w:rPr>
          <w:rFonts w:cs="Times New Roman"/>
          <w:sz w:val="28"/>
          <w:szCs w:val="28"/>
          <w:lang w:val="ru-RU"/>
        </w:rPr>
        <w:t>сь</w:t>
      </w:r>
      <w:r w:rsidR="008D70DA" w:rsidRPr="004B6D1C">
        <w:rPr>
          <w:rFonts w:cs="Times New Roman"/>
          <w:sz w:val="28"/>
          <w:szCs w:val="28"/>
          <w:lang w:val="ru-RU"/>
        </w:rPr>
        <w:t xml:space="preserve"> эхоструктур</w:t>
      </w:r>
      <w:r w:rsidR="00765362" w:rsidRPr="004B6D1C">
        <w:rPr>
          <w:rFonts w:cs="Times New Roman"/>
          <w:sz w:val="28"/>
          <w:szCs w:val="28"/>
          <w:lang w:val="ru-RU"/>
        </w:rPr>
        <w:t xml:space="preserve">а </w:t>
      </w:r>
      <w:r w:rsidR="008D70DA" w:rsidRPr="004B6D1C">
        <w:rPr>
          <w:rFonts w:cs="Times New Roman"/>
          <w:sz w:val="28"/>
          <w:szCs w:val="28"/>
          <w:lang w:val="ru-RU"/>
        </w:rPr>
        <w:t xml:space="preserve">и </w:t>
      </w:r>
      <w:r w:rsidR="00765362" w:rsidRPr="004B6D1C">
        <w:rPr>
          <w:rFonts w:cs="Times New Roman"/>
          <w:sz w:val="28"/>
          <w:szCs w:val="28"/>
          <w:lang w:val="ru-RU"/>
        </w:rPr>
        <w:t xml:space="preserve">степень </w:t>
      </w:r>
      <w:r w:rsidR="008D70DA" w:rsidRPr="004B6D1C">
        <w:rPr>
          <w:rFonts w:cs="Times New Roman"/>
          <w:sz w:val="28"/>
          <w:szCs w:val="28"/>
          <w:lang w:val="ru-RU"/>
        </w:rPr>
        <w:t>васкуляризаци</w:t>
      </w:r>
      <w:r w:rsidR="00765362" w:rsidRPr="004B6D1C">
        <w:rPr>
          <w:rFonts w:cs="Times New Roman"/>
          <w:sz w:val="28"/>
          <w:szCs w:val="28"/>
          <w:lang w:val="ru-RU"/>
        </w:rPr>
        <w:t>и</w:t>
      </w:r>
      <w:r w:rsidR="008D70DA" w:rsidRPr="004B6D1C">
        <w:rPr>
          <w:rFonts w:cs="Times New Roman"/>
          <w:sz w:val="28"/>
          <w:szCs w:val="28"/>
          <w:lang w:val="ru-RU"/>
        </w:rPr>
        <w:t xml:space="preserve"> опухолей, показатели кровотока </w:t>
      </w:r>
      <w:r w:rsidR="00765362" w:rsidRPr="004B6D1C">
        <w:rPr>
          <w:rFonts w:cs="Times New Roman"/>
          <w:sz w:val="28"/>
          <w:szCs w:val="28"/>
          <w:lang w:val="ru-RU"/>
        </w:rPr>
        <w:t>и</w:t>
      </w:r>
      <w:r w:rsidR="008D70DA" w:rsidRPr="004B6D1C">
        <w:rPr>
          <w:rFonts w:cs="Times New Roman"/>
          <w:sz w:val="28"/>
          <w:szCs w:val="28"/>
          <w:lang w:val="ru-RU"/>
        </w:rPr>
        <w:t xml:space="preserve"> индекс</w:t>
      </w:r>
      <w:r w:rsidR="00765362" w:rsidRPr="004B6D1C">
        <w:rPr>
          <w:rFonts w:cs="Times New Roman"/>
          <w:sz w:val="28"/>
          <w:szCs w:val="28"/>
          <w:lang w:val="ru-RU"/>
        </w:rPr>
        <w:t>ы</w:t>
      </w:r>
      <w:r w:rsidR="008D70DA" w:rsidRPr="004B6D1C">
        <w:rPr>
          <w:rFonts w:cs="Times New Roman"/>
          <w:sz w:val="28"/>
          <w:szCs w:val="28"/>
          <w:lang w:val="ru-RU"/>
        </w:rPr>
        <w:t xml:space="preserve"> периферического сопротивления в собственных сосудах опухоли</w:t>
      </w:r>
      <w:r w:rsidR="007B629A" w:rsidRPr="004B6D1C">
        <w:rPr>
          <w:rFonts w:cs="Times New Roman"/>
          <w:sz w:val="28"/>
          <w:szCs w:val="28"/>
          <w:lang w:val="ru-RU"/>
        </w:rPr>
        <w:t xml:space="preserve"> (ССО)</w:t>
      </w:r>
      <w:r w:rsidR="008D70DA" w:rsidRPr="004B6D1C">
        <w:rPr>
          <w:rFonts w:cs="Times New Roman"/>
          <w:sz w:val="28"/>
          <w:szCs w:val="28"/>
          <w:lang w:val="ru-RU"/>
        </w:rPr>
        <w:t>, в слезной артерии</w:t>
      </w:r>
      <w:r w:rsidR="007B629A" w:rsidRPr="004B6D1C">
        <w:rPr>
          <w:rFonts w:cs="Times New Roman"/>
          <w:sz w:val="28"/>
          <w:szCs w:val="28"/>
          <w:lang w:val="ru-RU"/>
        </w:rPr>
        <w:t xml:space="preserve"> (СА) </w:t>
      </w:r>
      <w:r w:rsidR="008D70DA" w:rsidRPr="004B6D1C">
        <w:rPr>
          <w:rFonts w:cs="Times New Roman"/>
          <w:sz w:val="28"/>
          <w:szCs w:val="28"/>
          <w:lang w:val="ru-RU"/>
        </w:rPr>
        <w:t>и вене</w:t>
      </w:r>
      <w:r w:rsidR="007B629A" w:rsidRPr="004B6D1C">
        <w:rPr>
          <w:rFonts w:cs="Times New Roman"/>
          <w:sz w:val="28"/>
          <w:szCs w:val="28"/>
          <w:lang w:val="ru-RU"/>
        </w:rPr>
        <w:t xml:space="preserve"> (СВ)</w:t>
      </w:r>
      <w:r w:rsidR="008D70DA" w:rsidRPr="004B6D1C">
        <w:rPr>
          <w:rFonts w:cs="Times New Roman"/>
          <w:sz w:val="28"/>
          <w:szCs w:val="28"/>
          <w:lang w:val="ru-RU"/>
        </w:rPr>
        <w:t>.</w:t>
      </w:r>
      <w:r w:rsidR="008D70DA" w:rsidRPr="004B6D1C">
        <w:rPr>
          <w:rFonts w:cs="Times New Roman"/>
          <w:b/>
          <w:sz w:val="28"/>
          <w:szCs w:val="28"/>
          <w:lang w:val="ru-RU"/>
        </w:rPr>
        <w:t xml:space="preserve"> </w:t>
      </w:r>
      <w:r w:rsidR="000A1AF2" w:rsidRPr="004B6D1C">
        <w:rPr>
          <w:sz w:val="28"/>
          <w:szCs w:val="28"/>
          <w:lang w:val="ru-RU"/>
        </w:rPr>
        <w:t>Сравнительный анализ проводился между различными морфологическими типами опухолей, а также с показателями здоровых слезных желез.</w:t>
      </w:r>
      <w:r w:rsidR="006F5B3A" w:rsidRPr="004B6D1C">
        <w:rPr>
          <w:rFonts w:cs="Times New Roman"/>
          <w:b/>
          <w:sz w:val="28"/>
          <w:szCs w:val="28"/>
          <w:lang w:val="ru-RU"/>
        </w:rPr>
        <w:t xml:space="preserve"> </w:t>
      </w:r>
    </w:p>
    <w:p w14:paraId="7F6C3053" w14:textId="3F5BDE64" w:rsidR="00215A88" w:rsidRPr="004B6D1C" w:rsidRDefault="00A0078D" w:rsidP="00215A88">
      <w:pPr>
        <w:spacing w:line="360" w:lineRule="auto"/>
        <w:ind w:firstLine="708"/>
        <w:jc w:val="both"/>
        <w:rPr>
          <w:rFonts w:cs="Times New Roman"/>
          <w:b/>
          <w:sz w:val="28"/>
          <w:szCs w:val="28"/>
          <w:lang w:val="ru-RU"/>
        </w:rPr>
      </w:pPr>
      <w:r w:rsidRPr="004B6D1C">
        <w:rPr>
          <w:rFonts w:cs="Times New Roman"/>
          <w:b/>
          <w:sz w:val="28"/>
          <w:szCs w:val="28"/>
          <w:lang w:val="ru-RU"/>
        </w:rPr>
        <w:t>Результаты</w:t>
      </w:r>
      <w:r w:rsidR="00215A88" w:rsidRPr="004B6D1C">
        <w:rPr>
          <w:rFonts w:cs="Times New Roman"/>
          <w:b/>
          <w:sz w:val="28"/>
          <w:szCs w:val="28"/>
          <w:lang w:val="ru-RU"/>
        </w:rPr>
        <w:t xml:space="preserve">.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Установлено, что в В-режиме у всех пациентов с РСЖ (</w:t>
      </w:r>
      <w:r w:rsidR="00EA27CF" w:rsidRPr="004B6D1C">
        <w:rPr>
          <w:rFonts w:cs="Times New Roman"/>
          <w:sz w:val="28"/>
          <w:szCs w:val="28"/>
          <w:shd w:val="clear" w:color="auto" w:fill="FFFFFF"/>
        </w:rPr>
        <w:t>n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13, 100 %) 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>регистрировалась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неоднородн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ая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структур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>а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образования с наличием </w:t>
      </w:r>
      <w:proofErr w:type="spellStart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гипо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- и </w:t>
      </w:r>
      <w:proofErr w:type="spellStart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гиперэхогенных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участков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>,</w:t>
      </w:r>
      <w:r w:rsidR="008F3E67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AF45B8" w:rsidRPr="004B6D1C">
        <w:rPr>
          <w:rFonts w:cs="Times New Roman"/>
          <w:sz w:val="28"/>
          <w:szCs w:val="28"/>
          <w:shd w:val="clear" w:color="auto" w:fill="FFFFFF"/>
          <w:lang w:val="ru-RU"/>
        </w:rPr>
        <w:t>п</w:t>
      </w:r>
      <w:r w:rsidR="008F3E67" w:rsidRPr="004B6D1C">
        <w:rPr>
          <w:rFonts w:cs="Times New Roman"/>
          <w:bCs/>
          <w:sz w:val="28"/>
          <w:szCs w:val="28"/>
          <w:lang w:val="ru-RU"/>
        </w:rPr>
        <w:t xml:space="preserve">реимущественно </w:t>
      </w:r>
      <w:r w:rsidR="000A1AF2" w:rsidRPr="004B6D1C">
        <w:rPr>
          <w:rFonts w:cs="Times New Roman"/>
          <w:bCs/>
          <w:sz w:val="28"/>
          <w:szCs w:val="28"/>
          <w:lang w:val="ru-RU"/>
        </w:rPr>
        <w:t xml:space="preserve">с </w:t>
      </w:r>
      <w:proofErr w:type="spellStart"/>
      <w:r w:rsidR="008F3E67" w:rsidRPr="004B6D1C">
        <w:rPr>
          <w:rFonts w:cs="Times New Roman"/>
          <w:bCs/>
          <w:sz w:val="28"/>
          <w:szCs w:val="28"/>
          <w:lang w:val="ru-RU"/>
        </w:rPr>
        <w:t>четкими</w:t>
      </w:r>
      <w:proofErr w:type="spellEnd"/>
      <w:r w:rsidR="000A1AF2" w:rsidRPr="004B6D1C">
        <w:rPr>
          <w:rFonts w:cs="Times New Roman"/>
          <w:bCs/>
          <w:sz w:val="28"/>
          <w:szCs w:val="28"/>
          <w:lang w:val="ru-RU"/>
        </w:rPr>
        <w:t xml:space="preserve"> и </w:t>
      </w:r>
      <w:r w:rsidR="008F3E67" w:rsidRPr="004B6D1C">
        <w:rPr>
          <w:rFonts w:cs="Times New Roman"/>
          <w:bCs/>
          <w:sz w:val="28"/>
          <w:szCs w:val="28"/>
          <w:lang w:val="ru-RU"/>
        </w:rPr>
        <w:t xml:space="preserve">неровными </w:t>
      </w:r>
      <w:r w:rsidR="000A1AF2" w:rsidRPr="004B6D1C">
        <w:rPr>
          <w:rFonts w:cs="Times New Roman"/>
          <w:bCs/>
          <w:sz w:val="28"/>
          <w:szCs w:val="28"/>
          <w:lang w:val="ru-RU"/>
        </w:rPr>
        <w:t>контурами</w:t>
      </w:r>
      <w:r w:rsidR="008F3E67" w:rsidRPr="004B6D1C">
        <w:rPr>
          <w:rFonts w:cs="Times New Roman"/>
          <w:bCs/>
          <w:sz w:val="28"/>
          <w:szCs w:val="28"/>
          <w:lang w:val="ru-RU"/>
        </w:rPr>
        <w:t xml:space="preserve"> (</w:t>
      </w:r>
      <w:r w:rsidR="008F3E67" w:rsidRPr="004B6D1C">
        <w:rPr>
          <w:rFonts w:cs="Times New Roman"/>
          <w:bCs/>
          <w:sz w:val="28"/>
          <w:szCs w:val="28"/>
        </w:rPr>
        <w:t>n</w:t>
      </w:r>
      <w:r w:rsidR="00AF45B8" w:rsidRPr="004B6D1C">
        <w:rPr>
          <w:rFonts w:cs="Times New Roman"/>
          <w:bCs/>
          <w:sz w:val="28"/>
          <w:szCs w:val="28"/>
          <w:lang w:val="ru-RU"/>
        </w:rPr>
        <w:t xml:space="preserve"> </w:t>
      </w:r>
      <w:r w:rsidR="008F3E67" w:rsidRPr="004B6D1C">
        <w:rPr>
          <w:rFonts w:cs="Times New Roman"/>
          <w:bCs/>
          <w:sz w:val="28"/>
          <w:szCs w:val="28"/>
          <w:lang w:val="ru-RU"/>
        </w:rPr>
        <w:t>= 8, 61</w:t>
      </w:r>
      <w:r w:rsidR="00AF45B8" w:rsidRPr="004B6D1C">
        <w:rPr>
          <w:rFonts w:cs="Times New Roman"/>
          <w:bCs/>
          <w:sz w:val="28"/>
          <w:szCs w:val="28"/>
          <w:lang w:val="ru-RU"/>
        </w:rPr>
        <w:t xml:space="preserve"> </w:t>
      </w:r>
      <w:r w:rsidR="008F3E67" w:rsidRPr="004B6D1C">
        <w:rPr>
          <w:rFonts w:cs="Times New Roman"/>
          <w:bCs/>
          <w:sz w:val="28"/>
          <w:szCs w:val="28"/>
          <w:lang w:val="ru-RU"/>
        </w:rPr>
        <w:t xml:space="preserve">%). </w:t>
      </w:r>
      <w:r w:rsidR="00AF45B8" w:rsidRPr="004B6D1C">
        <w:rPr>
          <w:rFonts w:cs="Times New Roman"/>
          <w:sz w:val="28"/>
          <w:szCs w:val="28"/>
          <w:shd w:val="clear" w:color="auto" w:fill="FFFFFF"/>
          <w:lang w:val="ru-RU"/>
        </w:rPr>
        <w:t>ПА характеризовалась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преимущественно однородн</w:t>
      </w:r>
      <w:r w:rsidR="00AF45B8" w:rsidRPr="004B6D1C">
        <w:rPr>
          <w:rFonts w:cs="Times New Roman"/>
          <w:sz w:val="28"/>
          <w:szCs w:val="28"/>
          <w:shd w:val="clear" w:color="auto" w:fill="FFFFFF"/>
          <w:lang w:val="ru-RU"/>
        </w:rPr>
        <w:t>ой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>эхоструктур</w:t>
      </w:r>
      <w:r w:rsidR="00AF45B8" w:rsidRPr="004B6D1C">
        <w:rPr>
          <w:rFonts w:cs="Times New Roman"/>
          <w:sz w:val="28"/>
          <w:szCs w:val="28"/>
          <w:shd w:val="clear" w:color="auto" w:fill="FFFFFF"/>
          <w:lang w:val="ru-RU"/>
        </w:rPr>
        <w:t>ой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(</w:t>
      </w:r>
      <w:r w:rsidR="00EA27CF" w:rsidRPr="004B6D1C">
        <w:rPr>
          <w:rFonts w:cs="Times New Roman"/>
          <w:sz w:val="28"/>
          <w:szCs w:val="28"/>
          <w:shd w:val="clear" w:color="auto" w:fill="FFFFFF"/>
        </w:rPr>
        <w:t>n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7; 58 %)</w:t>
      </w:r>
      <w:r w:rsidR="008F3E67" w:rsidRPr="004B6D1C">
        <w:rPr>
          <w:rFonts w:cs="Times New Roman"/>
          <w:sz w:val="28"/>
          <w:szCs w:val="28"/>
          <w:shd w:val="clear" w:color="auto" w:fill="FFFFFF"/>
          <w:lang w:val="ru-RU"/>
        </w:rPr>
        <w:t>,</w:t>
      </w:r>
      <w:r w:rsidR="008F3E67" w:rsidRPr="004B6D1C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F3E67" w:rsidRPr="004B6D1C">
        <w:rPr>
          <w:rFonts w:cs="Times New Roman"/>
          <w:sz w:val="28"/>
          <w:szCs w:val="28"/>
          <w:lang w:val="ru-RU"/>
        </w:rPr>
        <w:t>четки</w:t>
      </w:r>
      <w:r w:rsidR="00AF45B8" w:rsidRPr="004B6D1C">
        <w:rPr>
          <w:rFonts w:cs="Times New Roman"/>
          <w:sz w:val="28"/>
          <w:szCs w:val="28"/>
          <w:lang w:val="ru-RU"/>
        </w:rPr>
        <w:t>ми</w:t>
      </w:r>
      <w:proofErr w:type="spellEnd"/>
      <w:r w:rsidR="008F3E67" w:rsidRPr="004B6D1C">
        <w:rPr>
          <w:rFonts w:cs="Times New Roman"/>
          <w:sz w:val="28"/>
          <w:szCs w:val="28"/>
          <w:lang w:val="ru-RU"/>
        </w:rPr>
        <w:t xml:space="preserve"> и относительно ровны</w:t>
      </w:r>
      <w:r w:rsidR="00AF45B8" w:rsidRPr="004B6D1C">
        <w:rPr>
          <w:rFonts w:cs="Times New Roman"/>
          <w:sz w:val="28"/>
          <w:szCs w:val="28"/>
          <w:lang w:val="ru-RU"/>
        </w:rPr>
        <w:t xml:space="preserve">ми контурами, </w:t>
      </w:r>
      <w:r w:rsidR="008F3E67" w:rsidRPr="004B6D1C">
        <w:rPr>
          <w:rFonts w:cs="Times New Roman"/>
          <w:sz w:val="28"/>
          <w:szCs w:val="28"/>
          <w:lang w:val="ru-RU"/>
        </w:rPr>
        <w:t xml:space="preserve">а также </w:t>
      </w:r>
      <w:r w:rsidR="00AF45B8" w:rsidRPr="004B6D1C">
        <w:rPr>
          <w:rFonts w:cs="Times New Roman"/>
          <w:sz w:val="28"/>
          <w:szCs w:val="28"/>
          <w:lang w:val="ru-RU"/>
        </w:rPr>
        <w:t>наличием</w:t>
      </w:r>
      <w:r w:rsidR="008F3E67" w:rsidRPr="004B6D1C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F3E67" w:rsidRPr="004B6D1C">
        <w:rPr>
          <w:rFonts w:cs="Times New Roman"/>
          <w:sz w:val="28"/>
          <w:szCs w:val="28"/>
          <w:lang w:val="ru-RU"/>
        </w:rPr>
        <w:t>гиперэхогенной</w:t>
      </w:r>
      <w:proofErr w:type="spellEnd"/>
      <w:r w:rsidR="008F3E67" w:rsidRPr="004B6D1C">
        <w:rPr>
          <w:rFonts w:cs="Times New Roman"/>
          <w:sz w:val="28"/>
          <w:szCs w:val="28"/>
          <w:lang w:val="ru-RU"/>
        </w:rPr>
        <w:t xml:space="preserve"> </w:t>
      </w:r>
      <w:r w:rsidR="008F3E67" w:rsidRPr="004B6D1C">
        <w:rPr>
          <w:rFonts w:cs="Times New Roman"/>
          <w:sz w:val="28"/>
          <w:szCs w:val="28"/>
          <w:lang w:val="ru-RU"/>
        </w:rPr>
        <w:lastRenderedPageBreak/>
        <w:t>капсулы.</w:t>
      </w:r>
      <w:r w:rsidR="000A1AF2" w:rsidRPr="004B6D1C">
        <w:rPr>
          <w:rFonts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Средние значения акустической плотности опухоли при РСЖ оказались выше, чем при ПА и составили 89,9 ± 36,2 </w:t>
      </w:r>
      <w:proofErr w:type="spellStart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усл.ед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. и 79,5 ± 22,4 </w:t>
      </w:r>
      <w:proofErr w:type="spellStart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усл.ед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., соответственно.</w:t>
      </w:r>
      <w:r w:rsidR="000A1AF2" w:rsidRPr="004B6D1C">
        <w:rPr>
          <w:rFonts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В режиме ЦДК 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собственная </w:t>
      </w:r>
      <w:proofErr w:type="spellStart"/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>васкуляризация</w:t>
      </w:r>
      <w:proofErr w:type="spellEnd"/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опухоли определялась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у 92 % 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пациентов с РСЖ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(</w:t>
      </w:r>
      <w:r w:rsidR="00EA27CF" w:rsidRPr="004B6D1C">
        <w:rPr>
          <w:rFonts w:cs="Times New Roman"/>
          <w:sz w:val="28"/>
          <w:szCs w:val="28"/>
          <w:shd w:val="clear" w:color="auto" w:fill="FFFFFF"/>
        </w:rPr>
        <w:t>n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12)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и у 50 % пациентов с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ПА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(</w:t>
      </w:r>
      <w:r w:rsidR="00EA27CF" w:rsidRPr="004B6D1C">
        <w:rPr>
          <w:rFonts w:cs="Times New Roman"/>
          <w:sz w:val="28"/>
          <w:szCs w:val="28"/>
          <w:shd w:val="clear" w:color="auto" w:fill="FFFFFF"/>
        </w:rPr>
        <w:t>n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6). </w:t>
      </w:r>
      <w:r w:rsidR="000A1AF2" w:rsidRPr="004B6D1C">
        <w:rPr>
          <w:sz w:val="28"/>
          <w:szCs w:val="28"/>
          <w:lang w:val="ru-RU"/>
        </w:rPr>
        <w:t xml:space="preserve">Допплеровские параметры кровотока в ССО также отличались между группами: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при РСЖ 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регистрировались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высокие показатели линейной скорости кровотока и, соответственно, более низкие </w:t>
      </w:r>
      <w:proofErr w:type="spellStart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>пульсаторные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индексы (средние значения </w:t>
      </w:r>
      <w:proofErr w:type="spellStart"/>
      <w:r w:rsidR="00EA27CF" w:rsidRPr="004B6D1C">
        <w:rPr>
          <w:rFonts w:cs="Times New Roman"/>
          <w:sz w:val="28"/>
          <w:szCs w:val="28"/>
          <w:shd w:val="clear" w:color="auto" w:fill="FFFFFF"/>
        </w:rPr>
        <w:t>Vps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9,9 ± 6,6 см/с, </w:t>
      </w:r>
      <w:proofErr w:type="spellStart"/>
      <w:r w:rsidR="00EA27CF" w:rsidRPr="004B6D1C">
        <w:rPr>
          <w:rFonts w:cs="Times New Roman"/>
          <w:sz w:val="28"/>
          <w:szCs w:val="28"/>
          <w:shd w:val="clear" w:color="auto" w:fill="FFFFFF"/>
        </w:rPr>
        <w:t>Ved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2,9 ± 2,4 см/с, </w:t>
      </w:r>
      <w:r w:rsidR="00EA27CF" w:rsidRPr="004B6D1C">
        <w:rPr>
          <w:rFonts w:cs="Times New Roman"/>
          <w:sz w:val="28"/>
          <w:szCs w:val="28"/>
          <w:shd w:val="clear" w:color="auto" w:fill="FFFFFF"/>
        </w:rPr>
        <w:t>PI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1,3 ± 0,7)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>,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по сравнению с таковым</w:t>
      </w:r>
      <w:r w:rsidR="000A1AF2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и при 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ПА (средние значения </w:t>
      </w:r>
      <w:proofErr w:type="spellStart"/>
      <w:r w:rsidR="00EA27CF" w:rsidRPr="004B6D1C">
        <w:rPr>
          <w:rFonts w:cs="Times New Roman"/>
          <w:sz w:val="28"/>
          <w:szCs w:val="28"/>
          <w:shd w:val="clear" w:color="auto" w:fill="FFFFFF"/>
        </w:rPr>
        <w:t>Vps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8,7 ± 4,3 см/с, </w:t>
      </w:r>
      <w:proofErr w:type="spellStart"/>
      <w:r w:rsidR="00EA27CF" w:rsidRPr="004B6D1C">
        <w:rPr>
          <w:rFonts w:cs="Times New Roman"/>
          <w:sz w:val="28"/>
          <w:szCs w:val="28"/>
          <w:shd w:val="clear" w:color="auto" w:fill="FFFFFF"/>
        </w:rPr>
        <w:t>Ved</w:t>
      </w:r>
      <w:proofErr w:type="spellEnd"/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0,6 ± 0,5 см/с, </w:t>
      </w:r>
      <w:r w:rsidR="00EA27CF" w:rsidRPr="004B6D1C">
        <w:rPr>
          <w:rFonts w:cs="Times New Roman"/>
          <w:sz w:val="28"/>
          <w:szCs w:val="28"/>
          <w:shd w:val="clear" w:color="auto" w:fill="FFFFFF"/>
        </w:rPr>
        <w:t>PI</w:t>
      </w:r>
      <w:r w:rsidR="00EA27CF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= 4,0 ± 1,4). </w:t>
      </w:r>
      <w:r w:rsidR="008F3E67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0A1AF2" w:rsidRPr="004B6D1C">
        <w:rPr>
          <w:sz w:val="28"/>
          <w:szCs w:val="28"/>
          <w:lang w:val="ru-RU"/>
        </w:rPr>
        <w:t xml:space="preserve">Анализ кровотока в СА показал более высокие показатели линейной скорости кровотока на стороне поражения по сравнению с интактной </w:t>
      </w:r>
      <w:r w:rsidR="00AF45B8" w:rsidRPr="004B6D1C">
        <w:rPr>
          <w:sz w:val="28"/>
          <w:szCs w:val="28"/>
          <w:lang w:val="ru-RU"/>
        </w:rPr>
        <w:t xml:space="preserve">здоровой </w:t>
      </w:r>
      <w:r w:rsidR="000A1AF2" w:rsidRPr="004B6D1C">
        <w:rPr>
          <w:sz w:val="28"/>
          <w:szCs w:val="28"/>
          <w:lang w:val="ru-RU"/>
        </w:rPr>
        <w:t>стороной:</w:t>
      </w:r>
      <w:r w:rsidR="00AF45B8" w:rsidRPr="004B6D1C">
        <w:rPr>
          <w:sz w:val="28"/>
          <w:szCs w:val="28"/>
          <w:lang w:val="ru-RU"/>
        </w:rPr>
        <w:t xml:space="preserve"> </w:t>
      </w:r>
      <w:r w:rsidR="00AF45B8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средние значения </w:t>
      </w:r>
      <w:proofErr w:type="spellStart"/>
      <w:r w:rsidR="00AF45B8" w:rsidRPr="004B6D1C">
        <w:rPr>
          <w:rFonts w:cs="Times New Roman"/>
          <w:sz w:val="28"/>
          <w:szCs w:val="28"/>
          <w:shd w:val="clear" w:color="auto" w:fill="FFFFFF"/>
        </w:rPr>
        <w:t>Vps</w:t>
      </w:r>
      <w:proofErr w:type="spellEnd"/>
      <w:r w:rsidR="00AF45B8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 </w:t>
      </w:r>
      <w:r w:rsidR="000A1AF2" w:rsidRPr="004B6D1C">
        <w:rPr>
          <w:sz w:val="28"/>
          <w:szCs w:val="28"/>
          <w:lang w:val="ru-RU"/>
        </w:rPr>
        <w:t>при РСЖ — 16,6 ± 4,9 см/с против 12,6 ± 2,0 см/с;</w:t>
      </w:r>
      <w:r w:rsidR="00AF45B8" w:rsidRPr="004B6D1C">
        <w:rPr>
          <w:sz w:val="28"/>
          <w:szCs w:val="28"/>
          <w:lang w:val="ru-RU"/>
        </w:rPr>
        <w:t xml:space="preserve"> </w:t>
      </w:r>
      <w:r w:rsidR="000A1AF2" w:rsidRPr="004B6D1C">
        <w:rPr>
          <w:sz w:val="28"/>
          <w:szCs w:val="28"/>
          <w:lang w:val="ru-RU"/>
        </w:rPr>
        <w:t>при ПА — 19,4 ± 8,0 см/с против 14,8 ± 2,9 см/с. Скорость кровотока в СВ оставалась приблизительно одинаковой на обеих сторонах:</w:t>
      </w:r>
      <w:r w:rsidR="00AF45B8" w:rsidRPr="004B6D1C">
        <w:rPr>
          <w:sz w:val="28"/>
          <w:szCs w:val="28"/>
          <w:lang w:val="ru-RU"/>
        </w:rPr>
        <w:t xml:space="preserve"> </w:t>
      </w:r>
      <w:r w:rsidR="00AF45B8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средние значения </w:t>
      </w:r>
      <w:r w:rsidR="00AF45B8" w:rsidRPr="004B6D1C">
        <w:rPr>
          <w:rFonts w:cs="Times New Roman"/>
          <w:sz w:val="28"/>
          <w:szCs w:val="28"/>
          <w:shd w:val="clear" w:color="auto" w:fill="FFFFFF"/>
        </w:rPr>
        <w:t>Vmax</w:t>
      </w:r>
      <w:r w:rsidR="00AF45B8" w:rsidRPr="004B6D1C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0A1AF2" w:rsidRPr="004B6D1C">
        <w:rPr>
          <w:sz w:val="28"/>
          <w:szCs w:val="28"/>
          <w:lang w:val="ru-RU"/>
        </w:rPr>
        <w:t>при РСЖ — 6,2 ± 1,0 см/с на стороне поражения и 6,1 ± 0,9 см/с на здоровой;</w:t>
      </w:r>
      <w:r w:rsidR="00AF45B8" w:rsidRPr="004B6D1C">
        <w:rPr>
          <w:sz w:val="28"/>
          <w:szCs w:val="28"/>
          <w:lang w:val="ru-RU"/>
        </w:rPr>
        <w:t xml:space="preserve"> </w:t>
      </w:r>
      <w:r w:rsidR="000A1AF2" w:rsidRPr="004B6D1C">
        <w:rPr>
          <w:sz w:val="28"/>
          <w:szCs w:val="28"/>
          <w:lang w:val="ru-RU"/>
        </w:rPr>
        <w:t>при ПА — 6,6 ± 2,2 см/с и 7,2 ± 1,0 см/с соответственно.</w:t>
      </w:r>
    </w:p>
    <w:p w14:paraId="32E01EFD" w14:textId="0F91398B" w:rsidR="00971E2E" w:rsidRPr="004B6D1C" w:rsidRDefault="006F5B3A" w:rsidP="00B875FA">
      <w:pPr>
        <w:spacing w:line="360" w:lineRule="auto"/>
        <w:ind w:firstLine="708"/>
        <w:jc w:val="both"/>
        <w:rPr>
          <w:rFonts w:cs="Times New Roman"/>
          <w:sz w:val="28"/>
          <w:szCs w:val="28"/>
          <w:shd w:val="clear" w:color="auto" w:fill="FFFFFF" w:themeFill="background1"/>
          <w:lang w:val="ru-RU"/>
        </w:rPr>
      </w:pPr>
      <w:r w:rsidRPr="004B6D1C">
        <w:rPr>
          <w:rFonts w:cs="Times New Roman"/>
          <w:b/>
          <w:sz w:val="28"/>
          <w:szCs w:val="28"/>
          <w:lang w:val="ru-RU"/>
        </w:rPr>
        <w:t>Заключение</w:t>
      </w:r>
      <w:r w:rsidR="00215A88" w:rsidRPr="004B6D1C">
        <w:rPr>
          <w:rFonts w:cs="Times New Roman"/>
          <w:b/>
          <w:sz w:val="28"/>
          <w:szCs w:val="28"/>
          <w:lang w:val="ru-RU"/>
        </w:rPr>
        <w:t xml:space="preserve">. </w:t>
      </w:r>
      <w:r w:rsidR="000A1AF2" w:rsidRPr="004B6D1C">
        <w:rPr>
          <w:sz w:val="28"/>
          <w:szCs w:val="28"/>
          <w:lang w:val="ru-RU"/>
        </w:rPr>
        <w:t xml:space="preserve">Полученные данные свидетельствуют о высокой информативности комплексного </w:t>
      </w:r>
      <w:r w:rsidR="00DD0A57" w:rsidRPr="004B6D1C">
        <w:rPr>
          <w:sz w:val="28"/>
          <w:szCs w:val="28"/>
          <w:lang w:val="ru-RU"/>
        </w:rPr>
        <w:t>УЗИ</w:t>
      </w:r>
      <w:r w:rsidR="000A1AF2" w:rsidRPr="004B6D1C">
        <w:rPr>
          <w:sz w:val="28"/>
          <w:szCs w:val="28"/>
          <w:lang w:val="ru-RU"/>
        </w:rPr>
        <w:t xml:space="preserve"> в оценке эпителиальных </w:t>
      </w:r>
      <w:r w:rsidR="00DD0A57" w:rsidRPr="004B6D1C">
        <w:rPr>
          <w:sz w:val="28"/>
          <w:szCs w:val="28"/>
          <w:lang w:val="ru-RU"/>
        </w:rPr>
        <w:t>ОСЖ</w:t>
      </w:r>
      <w:r w:rsidR="000A1AF2" w:rsidRPr="004B6D1C">
        <w:rPr>
          <w:sz w:val="28"/>
          <w:szCs w:val="28"/>
          <w:lang w:val="ru-RU"/>
        </w:rPr>
        <w:t xml:space="preserve">. </w:t>
      </w:r>
      <w:r w:rsidR="00DD0A57" w:rsidRPr="004B6D1C">
        <w:rPr>
          <w:rFonts w:cs="Times New Roman"/>
          <w:sz w:val="28"/>
          <w:szCs w:val="28"/>
          <w:shd w:val="clear" w:color="auto" w:fill="FFFFFF"/>
          <w:lang w:val="ru-RU"/>
        </w:rPr>
        <w:t>Данный метод</w:t>
      </w:r>
      <w:r w:rsidR="007B629A" w:rsidRPr="004B6D1C">
        <w:rPr>
          <w:rFonts w:cs="Times New Roman"/>
          <w:sz w:val="28"/>
          <w:szCs w:val="28"/>
          <w:lang w:val="ru-RU"/>
        </w:rPr>
        <w:t xml:space="preserve"> можно рекомендовать как один из визуализирующих методов исследования </w:t>
      </w:r>
      <w:r w:rsidR="00EE530E" w:rsidRPr="004B6D1C">
        <w:rPr>
          <w:rFonts w:cs="Times New Roman"/>
          <w:sz w:val="28"/>
          <w:szCs w:val="28"/>
          <w:shd w:val="clear" w:color="auto" w:fill="FFFFFF"/>
          <w:lang w:val="ru-RU"/>
        </w:rPr>
        <w:t>для</w:t>
      </w:r>
      <w:r w:rsidR="00EE530E" w:rsidRPr="004B6D1C">
        <w:rPr>
          <w:rFonts w:cs="Times New Roman"/>
          <w:sz w:val="28"/>
          <w:szCs w:val="28"/>
          <w:lang w:val="ru-RU"/>
        </w:rPr>
        <w:t xml:space="preserve"> своевременного выявления опухоли и определения </w:t>
      </w:r>
      <w:proofErr w:type="spellStart"/>
      <w:r w:rsidR="00EE530E" w:rsidRPr="004B6D1C">
        <w:rPr>
          <w:rFonts w:cs="Times New Roman"/>
          <w:sz w:val="28"/>
          <w:szCs w:val="28"/>
          <w:lang w:val="ru-RU"/>
        </w:rPr>
        <w:t>ее</w:t>
      </w:r>
      <w:proofErr w:type="spellEnd"/>
      <w:r w:rsidR="00EE530E" w:rsidRPr="004B6D1C">
        <w:rPr>
          <w:rFonts w:cs="Times New Roman"/>
          <w:sz w:val="28"/>
          <w:szCs w:val="28"/>
          <w:lang w:val="ru-RU"/>
        </w:rPr>
        <w:t xml:space="preserve"> характера на этапе предоперационной подготовки, </w:t>
      </w:r>
      <w:r w:rsidR="00EE530E" w:rsidRPr="004B6D1C">
        <w:rPr>
          <w:rFonts w:cs="Times New Roman"/>
          <w:color w:val="000000" w:themeColor="text1"/>
          <w:sz w:val="28"/>
          <w:szCs w:val="28"/>
          <w:lang w:val="ru-RU"/>
        </w:rPr>
        <w:t>что играет ключевую роль в формировании тактики ведения пациента и прогнозировании течения заболевания</w:t>
      </w:r>
      <w:r w:rsidR="00EE530E" w:rsidRPr="004B6D1C">
        <w:rPr>
          <w:rFonts w:cs="Times New Roman"/>
          <w:sz w:val="28"/>
          <w:szCs w:val="28"/>
          <w:shd w:val="clear" w:color="auto" w:fill="FFFFFF" w:themeFill="background1"/>
          <w:lang w:val="ru-RU"/>
        </w:rPr>
        <w:t>.</w:t>
      </w:r>
    </w:p>
    <w:p w14:paraId="1785F146" w14:textId="070B9009" w:rsidR="00971E2E" w:rsidRPr="004B6D1C" w:rsidRDefault="00971E2E" w:rsidP="006F22EE">
      <w:pPr>
        <w:spacing w:line="360" w:lineRule="auto"/>
        <w:ind w:firstLine="708"/>
        <w:jc w:val="both"/>
        <w:rPr>
          <w:rFonts w:cs="Times New Roman"/>
          <w:b/>
          <w:bCs/>
          <w:sz w:val="28"/>
          <w:szCs w:val="28"/>
          <w:shd w:val="clear" w:color="auto" w:fill="FFFFFF" w:themeFill="background1"/>
          <w:lang w:val="ru-RU"/>
        </w:rPr>
      </w:pPr>
      <w:r w:rsidRPr="004B6D1C">
        <w:rPr>
          <w:b/>
          <w:bCs/>
          <w:sz w:val="28"/>
          <w:szCs w:val="28"/>
          <w:lang w:val="ru-RU"/>
        </w:rPr>
        <w:t>Литература</w:t>
      </w:r>
    </w:p>
    <w:p w14:paraId="1D363C5C" w14:textId="77777777" w:rsidR="006F22EE" w:rsidRPr="004B6D1C" w:rsidRDefault="006F22EE" w:rsidP="006F22EE">
      <w:pPr>
        <w:pStyle w:val="ListParagraph"/>
        <w:numPr>
          <w:ilvl w:val="0"/>
          <w:numId w:val="2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B6D1C">
        <w:rPr>
          <w:rFonts w:cs="Times New Roman"/>
          <w:sz w:val="28"/>
          <w:szCs w:val="28"/>
        </w:rPr>
        <w:t xml:space="preserve">von Holstein S.L., </w:t>
      </w:r>
      <w:proofErr w:type="spellStart"/>
      <w:r w:rsidRPr="004B6D1C">
        <w:rPr>
          <w:rFonts w:cs="Times New Roman"/>
          <w:sz w:val="28"/>
          <w:szCs w:val="28"/>
        </w:rPr>
        <w:t>Therkildsen</w:t>
      </w:r>
      <w:proofErr w:type="spellEnd"/>
      <w:r w:rsidRPr="004B6D1C">
        <w:rPr>
          <w:rFonts w:cs="Times New Roman"/>
          <w:sz w:val="28"/>
          <w:szCs w:val="28"/>
        </w:rPr>
        <w:t xml:space="preserve"> M.H., </w:t>
      </w:r>
      <w:proofErr w:type="spellStart"/>
      <w:r w:rsidRPr="004B6D1C">
        <w:rPr>
          <w:rFonts w:cs="Times New Roman"/>
          <w:sz w:val="28"/>
          <w:szCs w:val="28"/>
        </w:rPr>
        <w:t>Prause</w:t>
      </w:r>
      <w:proofErr w:type="spellEnd"/>
      <w:r w:rsidRPr="004B6D1C">
        <w:rPr>
          <w:rFonts w:cs="Times New Roman"/>
          <w:sz w:val="28"/>
          <w:szCs w:val="28"/>
        </w:rPr>
        <w:t xml:space="preserve"> J.U., </w:t>
      </w:r>
      <w:proofErr w:type="spellStart"/>
      <w:r w:rsidRPr="004B6D1C">
        <w:rPr>
          <w:rFonts w:cs="Times New Roman"/>
          <w:sz w:val="28"/>
          <w:szCs w:val="28"/>
        </w:rPr>
        <w:t>Stenman</w:t>
      </w:r>
      <w:proofErr w:type="spellEnd"/>
      <w:r w:rsidRPr="004B6D1C">
        <w:rPr>
          <w:rFonts w:cs="Times New Roman"/>
          <w:sz w:val="28"/>
          <w:szCs w:val="28"/>
        </w:rPr>
        <w:t xml:space="preserve"> G., </w:t>
      </w:r>
      <w:proofErr w:type="spellStart"/>
      <w:r w:rsidRPr="004B6D1C">
        <w:rPr>
          <w:rFonts w:cs="Times New Roman"/>
          <w:sz w:val="28"/>
          <w:szCs w:val="28"/>
        </w:rPr>
        <w:t>Siersma</w:t>
      </w:r>
      <w:proofErr w:type="spellEnd"/>
      <w:r w:rsidRPr="004B6D1C">
        <w:rPr>
          <w:rFonts w:cs="Times New Roman"/>
          <w:sz w:val="28"/>
          <w:szCs w:val="28"/>
        </w:rPr>
        <w:t xml:space="preserve"> V.D., Heegaard S. Lacrimal lesions in Denmark between 1974 and 2007. Acta </w:t>
      </w:r>
      <w:proofErr w:type="spellStart"/>
      <w:r w:rsidRPr="004B6D1C">
        <w:rPr>
          <w:rFonts w:cs="Times New Roman"/>
          <w:sz w:val="28"/>
          <w:szCs w:val="28"/>
        </w:rPr>
        <w:t>Ophthalmol</w:t>
      </w:r>
      <w:proofErr w:type="spellEnd"/>
      <w:r w:rsidRPr="004B6D1C">
        <w:rPr>
          <w:rFonts w:cs="Times New Roman"/>
          <w:sz w:val="28"/>
          <w:szCs w:val="28"/>
        </w:rPr>
        <w:t>. 2013; 91 (4): 349-354.</w:t>
      </w:r>
    </w:p>
    <w:p w14:paraId="5E4FCAA7" w14:textId="544262E8" w:rsidR="006F22EE" w:rsidRPr="004B6D1C" w:rsidRDefault="006F22EE" w:rsidP="006F22EE">
      <w:pPr>
        <w:pStyle w:val="NoSpacing"/>
        <w:numPr>
          <w:ilvl w:val="0"/>
          <w:numId w:val="22"/>
        </w:numPr>
        <w:spacing w:line="360" w:lineRule="auto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4B6D1C">
        <w:rPr>
          <w:rFonts w:cs="Times New Roman"/>
          <w:color w:val="000000" w:themeColor="text1"/>
          <w:sz w:val="28"/>
          <w:szCs w:val="28"/>
          <w:lang w:val="ru-RU"/>
        </w:rPr>
        <w:lastRenderedPageBreak/>
        <w:t xml:space="preserve">Бровкина А.Ф., </w:t>
      </w:r>
      <w:proofErr w:type="spellStart"/>
      <w:r w:rsidRPr="004B6D1C">
        <w:rPr>
          <w:rFonts w:cs="Times New Roman"/>
          <w:color w:val="000000" w:themeColor="text1"/>
          <w:sz w:val="28"/>
          <w:szCs w:val="28"/>
          <w:lang w:val="ru-RU"/>
        </w:rPr>
        <w:t>Таджиева</w:t>
      </w:r>
      <w:proofErr w:type="spellEnd"/>
      <w:r w:rsidRPr="004B6D1C">
        <w:rPr>
          <w:rFonts w:cs="Times New Roman"/>
          <w:color w:val="000000" w:themeColor="text1"/>
          <w:sz w:val="28"/>
          <w:szCs w:val="28"/>
          <w:lang w:val="ru-RU"/>
        </w:rPr>
        <w:t xml:space="preserve"> З.А. Клинико-эпидемиологическое изучение новообразований слезной железы. Вестник офтальмологии. 2009; 125(3): 3–8. </w:t>
      </w:r>
    </w:p>
    <w:p w14:paraId="14DE5493" w14:textId="77777777" w:rsidR="006F22EE" w:rsidRPr="004B6D1C" w:rsidRDefault="006F22EE" w:rsidP="006F22EE">
      <w:pPr>
        <w:pStyle w:val="ListParagraph"/>
        <w:numPr>
          <w:ilvl w:val="0"/>
          <w:numId w:val="22"/>
        </w:numPr>
        <w:spacing w:line="360" w:lineRule="auto"/>
        <w:jc w:val="both"/>
        <w:rPr>
          <w:rFonts w:cs="Times New Roman"/>
          <w:b/>
          <w:sz w:val="28"/>
          <w:szCs w:val="28"/>
          <w:lang w:val="ru-RU"/>
        </w:rPr>
      </w:pPr>
      <w:r w:rsidRPr="004B6D1C">
        <w:rPr>
          <w:sz w:val="28"/>
          <w:szCs w:val="28"/>
        </w:rPr>
        <w:t xml:space="preserve">Zhu JB, Li B, Sun XL, Li LQ, Shi JT, An YZ. Clinical and pathological features of 273 cases of lacrimal epithelial tumors. </w:t>
      </w:r>
      <w:proofErr w:type="spellStart"/>
      <w:r w:rsidRPr="004B6D1C">
        <w:rPr>
          <w:sz w:val="28"/>
          <w:szCs w:val="28"/>
        </w:rPr>
        <w:t>Zhonghua</w:t>
      </w:r>
      <w:proofErr w:type="spellEnd"/>
      <w:r w:rsidRPr="004B6D1C">
        <w:rPr>
          <w:sz w:val="28"/>
          <w:szCs w:val="28"/>
        </w:rPr>
        <w:t xml:space="preserve"> Yan </w:t>
      </w:r>
      <w:proofErr w:type="spellStart"/>
      <w:r w:rsidRPr="004B6D1C">
        <w:rPr>
          <w:sz w:val="28"/>
          <w:szCs w:val="28"/>
        </w:rPr>
        <w:t>Ke</w:t>
      </w:r>
      <w:proofErr w:type="spellEnd"/>
      <w:r w:rsidRPr="004B6D1C">
        <w:rPr>
          <w:sz w:val="28"/>
          <w:szCs w:val="28"/>
        </w:rPr>
        <w:t xml:space="preserve"> Za </w:t>
      </w:r>
      <w:proofErr w:type="spellStart"/>
      <w:r w:rsidRPr="004B6D1C">
        <w:rPr>
          <w:sz w:val="28"/>
          <w:szCs w:val="28"/>
        </w:rPr>
        <w:t>Zhi</w:t>
      </w:r>
      <w:proofErr w:type="spellEnd"/>
      <w:r w:rsidRPr="004B6D1C">
        <w:rPr>
          <w:sz w:val="28"/>
          <w:szCs w:val="28"/>
        </w:rPr>
        <w:t>. 2004 Apr;40(4):220-4.</w:t>
      </w:r>
    </w:p>
    <w:p w14:paraId="44B6563C" w14:textId="3FACAC03" w:rsidR="006F22EE" w:rsidRPr="004B6D1C" w:rsidRDefault="006F22EE" w:rsidP="006F22EE">
      <w:pPr>
        <w:pStyle w:val="ListParagraph"/>
        <w:numPr>
          <w:ilvl w:val="0"/>
          <w:numId w:val="2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B6D1C">
        <w:rPr>
          <w:rFonts w:cs="Times New Roman"/>
          <w:sz w:val="28"/>
          <w:szCs w:val="28"/>
        </w:rPr>
        <w:t xml:space="preserve">Shields J.A., Shields C.L., </w:t>
      </w:r>
      <w:proofErr w:type="spellStart"/>
      <w:r w:rsidRPr="004B6D1C">
        <w:rPr>
          <w:rFonts w:cs="Times New Roman"/>
          <w:sz w:val="28"/>
          <w:szCs w:val="28"/>
        </w:rPr>
        <w:t>Scartozzi</w:t>
      </w:r>
      <w:proofErr w:type="spellEnd"/>
      <w:r w:rsidRPr="004B6D1C">
        <w:rPr>
          <w:rFonts w:cs="Times New Roman"/>
          <w:sz w:val="28"/>
          <w:szCs w:val="28"/>
        </w:rPr>
        <w:t xml:space="preserve"> R. Survey of 1264 patients with orbital tumors and simulating lesions: the 2002 </w:t>
      </w:r>
      <w:proofErr w:type="spellStart"/>
      <w:r w:rsidRPr="004B6D1C">
        <w:rPr>
          <w:rFonts w:cs="Times New Roman"/>
          <w:sz w:val="28"/>
          <w:szCs w:val="28"/>
        </w:rPr>
        <w:t>Montgometry</w:t>
      </w:r>
      <w:proofErr w:type="spellEnd"/>
      <w:r w:rsidRPr="004B6D1C">
        <w:rPr>
          <w:rFonts w:cs="Times New Roman"/>
          <w:sz w:val="28"/>
          <w:szCs w:val="28"/>
        </w:rPr>
        <w:t xml:space="preserve"> Lecture, part 1. Ophthalmology 2004; 111 (5): 997- 1008.</w:t>
      </w:r>
    </w:p>
    <w:p w14:paraId="7C485F9A" w14:textId="5CF26327" w:rsidR="006F22EE" w:rsidRPr="004B6D1C" w:rsidRDefault="006F22EE" w:rsidP="006F22EE">
      <w:pPr>
        <w:pStyle w:val="ListParagraph"/>
        <w:numPr>
          <w:ilvl w:val="0"/>
          <w:numId w:val="22"/>
        </w:numPr>
        <w:spacing w:line="360" w:lineRule="auto"/>
        <w:jc w:val="both"/>
        <w:rPr>
          <w:rFonts w:cs="Times New Roman"/>
          <w:sz w:val="28"/>
          <w:szCs w:val="28"/>
          <w:lang w:val="ru-RU"/>
        </w:rPr>
      </w:pPr>
      <w:r w:rsidRPr="004B6D1C">
        <w:rPr>
          <w:rFonts w:cs="Times New Roman"/>
          <w:sz w:val="28"/>
          <w:szCs w:val="28"/>
          <w:lang w:val="ru-RU"/>
        </w:rPr>
        <w:t>Зотова А. С., Павленко Е. С., Важенина Д. А. Ультразвуковая и компьютерно-томографическая характеристика злокачественных новообразований слезной железы. Сибирский онкологический журнал. 2007. №</w:t>
      </w:r>
      <w:r w:rsidRPr="004B6D1C">
        <w:rPr>
          <w:rFonts w:cs="Times New Roman"/>
          <w:sz w:val="28"/>
          <w:szCs w:val="28"/>
        </w:rPr>
        <w:t>S</w:t>
      </w:r>
      <w:r w:rsidRPr="004B6D1C">
        <w:rPr>
          <w:rFonts w:cs="Times New Roman"/>
          <w:sz w:val="28"/>
          <w:szCs w:val="28"/>
          <w:lang w:val="ru-RU"/>
        </w:rPr>
        <w:t>2.</w:t>
      </w:r>
    </w:p>
    <w:p w14:paraId="6EBE2D4D" w14:textId="77777777" w:rsidR="006F22EE" w:rsidRPr="004B6D1C" w:rsidRDefault="006F22EE" w:rsidP="006F22EE">
      <w:pPr>
        <w:pStyle w:val="ListParagraph"/>
        <w:numPr>
          <w:ilvl w:val="0"/>
          <w:numId w:val="2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B6D1C">
        <w:rPr>
          <w:rFonts w:cs="Times New Roman"/>
          <w:color w:val="212121"/>
          <w:sz w:val="28"/>
          <w:szCs w:val="28"/>
          <w:shd w:val="clear" w:color="auto" w:fill="FFFFFF"/>
        </w:rPr>
        <w:t xml:space="preserve">Liu YX, Liu Y, Xu JM, Chen Q, </w:t>
      </w:r>
      <w:proofErr w:type="spellStart"/>
      <w:r w:rsidRPr="004B6D1C">
        <w:rPr>
          <w:rFonts w:cs="Times New Roman"/>
          <w:color w:val="212121"/>
          <w:sz w:val="28"/>
          <w:szCs w:val="28"/>
          <w:shd w:val="clear" w:color="auto" w:fill="FFFFFF"/>
        </w:rPr>
        <w:t>Xiong</w:t>
      </w:r>
      <w:proofErr w:type="spellEnd"/>
      <w:r w:rsidRPr="004B6D1C">
        <w:rPr>
          <w:rFonts w:cs="Times New Roman"/>
          <w:color w:val="212121"/>
          <w:sz w:val="28"/>
          <w:szCs w:val="28"/>
          <w:shd w:val="clear" w:color="auto" w:fill="FFFFFF"/>
        </w:rPr>
        <w:t xml:space="preserve"> W. Color Doppler ultrasound and contrast-enhanced ultrasound in the diagnosis of lacrimal apparatus tumors. Oncol Lett. 2018 Aug;16(2):2215-2220. </w:t>
      </w:r>
      <w:proofErr w:type="spellStart"/>
      <w:r w:rsidRPr="004B6D1C">
        <w:rPr>
          <w:rFonts w:cs="Times New Roman"/>
          <w:color w:val="212121"/>
          <w:sz w:val="28"/>
          <w:szCs w:val="28"/>
          <w:shd w:val="clear" w:color="auto" w:fill="FFFFFF"/>
        </w:rPr>
        <w:t>doi</w:t>
      </w:r>
      <w:proofErr w:type="spellEnd"/>
      <w:r w:rsidRPr="004B6D1C">
        <w:rPr>
          <w:rFonts w:cs="Times New Roman"/>
          <w:color w:val="212121"/>
          <w:sz w:val="28"/>
          <w:szCs w:val="28"/>
          <w:shd w:val="clear" w:color="auto" w:fill="FFFFFF"/>
        </w:rPr>
        <w:t xml:space="preserve">: 10.3892/ol.2018.8879. </w:t>
      </w:r>
    </w:p>
    <w:p w14:paraId="6D5E5777" w14:textId="77777777" w:rsidR="006F22EE" w:rsidRPr="004B6D1C" w:rsidRDefault="006F22EE" w:rsidP="006F22EE">
      <w:pPr>
        <w:spacing w:line="360" w:lineRule="auto"/>
        <w:ind w:left="-207"/>
        <w:jc w:val="both"/>
        <w:rPr>
          <w:rFonts w:cs="Times New Roman"/>
          <w:sz w:val="28"/>
          <w:szCs w:val="28"/>
        </w:rPr>
      </w:pPr>
    </w:p>
    <w:p w14:paraId="723FC03A" w14:textId="77777777" w:rsidR="00E12773" w:rsidRPr="004B6D1C" w:rsidRDefault="00E12773" w:rsidP="00DB783B">
      <w:pPr>
        <w:spacing w:line="360" w:lineRule="auto"/>
        <w:jc w:val="both"/>
        <w:rPr>
          <w:rFonts w:cs="Times New Roman"/>
          <w:sz w:val="28"/>
          <w:szCs w:val="28"/>
          <w:highlight w:val="yellow"/>
          <w:lang w:val="ru-RU"/>
        </w:rPr>
      </w:pPr>
    </w:p>
    <w:sectPr w:rsidR="00E12773" w:rsidRPr="004B6D1C" w:rsidSect="006835C2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4BC55" w14:textId="77777777" w:rsidR="001703A6" w:rsidRDefault="001703A6" w:rsidP="00D84100">
      <w:r>
        <w:separator/>
      </w:r>
    </w:p>
  </w:endnote>
  <w:endnote w:type="continuationSeparator" w:id="0">
    <w:p w14:paraId="336049D4" w14:textId="77777777" w:rsidR="001703A6" w:rsidRDefault="001703A6" w:rsidP="00D8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2724853"/>
      <w:docPartObj>
        <w:docPartGallery w:val="Page Numbers (Bottom of Page)"/>
        <w:docPartUnique/>
      </w:docPartObj>
    </w:sdtPr>
    <w:sdtContent>
      <w:p w14:paraId="0A42B283" w14:textId="318781BF" w:rsidR="00DF0069" w:rsidRDefault="00DF0069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924" w:rsidRPr="000C0924">
          <w:rPr>
            <w:noProof/>
            <w:lang w:val="ru-RU"/>
          </w:rPr>
          <w:t>2</w:t>
        </w:r>
        <w:r>
          <w:fldChar w:fldCharType="end"/>
        </w:r>
      </w:p>
    </w:sdtContent>
  </w:sdt>
  <w:p w14:paraId="5AF7C539" w14:textId="77777777" w:rsidR="00DF0069" w:rsidRDefault="00DF0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7958C" w14:textId="77777777" w:rsidR="001703A6" w:rsidRDefault="001703A6" w:rsidP="00D84100">
      <w:r>
        <w:separator/>
      </w:r>
    </w:p>
  </w:footnote>
  <w:footnote w:type="continuationSeparator" w:id="0">
    <w:p w14:paraId="17E86555" w14:textId="77777777" w:rsidR="001703A6" w:rsidRDefault="001703A6" w:rsidP="00D84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6192"/>
    <w:multiLevelType w:val="hybridMultilevel"/>
    <w:tmpl w:val="BF8625B0"/>
    <w:lvl w:ilvl="0" w:tplc="AD60CEC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103874CB"/>
    <w:multiLevelType w:val="hybridMultilevel"/>
    <w:tmpl w:val="A4527C5A"/>
    <w:lvl w:ilvl="0" w:tplc="17E4D4E0">
      <w:start w:val="1"/>
      <w:numFmt w:val="decimal"/>
      <w:lvlText w:val="%1."/>
      <w:lvlJc w:val="left"/>
      <w:pPr>
        <w:ind w:left="153" w:hanging="360"/>
      </w:pPr>
      <w:rPr>
        <w:b w:val="0"/>
        <w:bCs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16CB0C38"/>
    <w:multiLevelType w:val="hybridMultilevel"/>
    <w:tmpl w:val="4600C92E"/>
    <w:lvl w:ilvl="0" w:tplc="5150E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D47D9"/>
    <w:multiLevelType w:val="hybridMultilevel"/>
    <w:tmpl w:val="17B0248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28895A2F"/>
    <w:multiLevelType w:val="hybridMultilevel"/>
    <w:tmpl w:val="28A0E53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1030947"/>
    <w:multiLevelType w:val="hybridMultilevel"/>
    <w:tmpl w:val="369E953C"/>
    <w:lvl w:ilvl="0" w:tplc="5E56850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31C21489"/>
    <w:multiLevelType w:val="hybridMultilevel"/>
    <w:tmpl w:val="4ABEBD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E0324"/>
    <w:multiLevelType w:val="hybridMultilevel"/>
    <w:tmpl w:val="27ECD31C"/>
    <w:lvl w:ilvl="0" w:tplc="7FDC9D86">
      <w:start w:val="1"/>
      <w:numFmt w:val="decimal"/>
      <w:lvlText w:val="%1."/>
      <w:lvlJc w:val="left"/>
      <w:pPr>
        <w:ind w:left="1128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48" w:hanging="360"/>
      </w:pPr>
    </w:lvl>
    <w:lvl w:ilvl="2" w:tplc="0809001B" w:tentative="1">
      <w:start w:val="1"/>
      <w:numFmt w:val="lowerRoman"/>
      <w:lvlText w:val="%3."/>
      <w:lvlJc w:val="right"/>
      <w:pPr>
        <w:ind w:left="2568" w:hanging="180"/>
      </w:pPr>
    </w:lvl>
    <w:lvl w:ilvl="3" w:tplc="0809000F" w:tentative="1">
      <w:start w:val="1"/>
      <w:numFmt w:val="decimal"/>
      <w:lvlText w:val="%4."/>
      <w:lvlJc w:val="left"/>
      <w:pPr>
        <w:ind w:left="3288" w:hanging="360"/>
      </w:pPr>
    </w:lvl>
    <w:lvl w:ilvl="4" w:tplc="08090019" w:tentative="1">
      <w:start w:val="1"/>
      <w:numFmt w:val="lowerLetter"/>
      <w:lvlText w:val="%5."/>
      <w:lvlJc w:val="left"/>
      <w:pPr>
        <w:ind w:left="4008" w:hanging="360"/>
      </w:pPr>
    </w:lvl>
    <w:lvl w:ilvl="5" w:tplc="0809001B" w:tentative="1">
      <w:start w:val="1"/>
      <w:numFmt w:val="lowerRoman"/>
      <w:lvlText w:val="%6."/>
      <w:lvlJc w:val="right"/>
      <w:pPr>
        <w:ind w:left="4728" w:hanging="180"/>
      </w:pPr>
    </w:lvl>
    <w:lvl w:ilvl="6" w:tplc="0809000F" w:tentative="1">
      <w:start w:val="1"/>
      <w:numFmt w:val="decimal"/>
      <w:lvlText w:val="%7."/>
      <w:lvlJc w:val="left"/>
      <w:pPr>
        <w:ind w:left="5448" w:hanging="360"/>
      </w:pPr>
    </w:lvl>
    <w:lvl w:ilvl="7" w:tplc="08090019" w:tentative="1">
      <w:start w:val="1"/>
      <w:numFmt w:val="lowerLetter"/>
      <w:lvlText w:val="%8."/>
      <w:lvlJc w:val="left"/>
      <w:pPr>
        <w:ind w:left="6168" w:hanging="360"/>
      </w:pPr>
    </w:lvl>
    <w:lvl w:ilvl="8" w:tplc="08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" w15:restartNumberingAfterBreak="0">
    <w:nsid w:val="3FB54A87"/>
    <w:multiLevelType w:val="hybridMultilevel"/>
    <w:tmpl w:val="326C9F5A"/>
    <w:lvl w:ilvl="0" w:tplc="6F80FFC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F75DB5"/>
    <w:multiLevelType w:val="hybridMultilevel"/>
    <w:tmpl w:val="5D923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15AEA"/>
    <w:multiLevelType w:val="hybridMultilevel"/>
    <w:tmpl w:val="25024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810C8"/>
    <w:multiLevelType w:val="hybridMultilevel"/>
    <w:tmpl w:val="C882CF4C"/>
    <w:lvl w:ilvl="0" w:tplc="359269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D08D" w:themeColor="accent6" w:themeTint="99"/>
        <w:sz w:val="40"/>
        <w:szCs w:val="4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6458E"/>
    <w:multiLevelType w:val="hybridMultilevel"/>
    <w:tmpl w:val="6206F974"/>
    <w:lvl w:ilvl="0" w:tplc="64D6EB36">
      <w:start w:val="1"/>
      <w:numFmt w:val="decimal"/>
      <w:lvlText w:val="%1."/>
      <w:lvlJc w:val="left"/>
      <w:pPr>
        <w:ind w:left="-20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646959A8"/>
    <w:multiLevelType w:val="multilevel"/>
    <w:tmpl w:val="7E8A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9145D6"/>
    <w:multiLevelType w:val="hybridMultilevel"/>
    <w:tmpl w:val="B9906E8C"/>
    <w:lvl w:ilvl="0" w:tplc="0809000F">
      <w:start w:val="1"/>
      <w:numFmt w:val="decimal"/>
      <w:lvlText w:val="%1."/>
      <w:lvlJc w:val="left"/>
      <w:pPr>
        <w:ind w:left="1776" w:hanging="360"/>
      </w:pPr>
    </w:lvl>
    <w:lvl w:ilvl="1" w:tplc="08090019" w:tentative="1">
      <w:start w:val="1"/>
      <w:numFmt w:val="lowerLetter"/>
      <w:lvlText w:val="%2."/>
      <w:lvlJc w:val="left"/>
      <w:pPr>
        <w:ind w:left="2496" w:hanging="360"/>
      </w:pPr>
    </w:lvl>
    <w:lvl w:ilvl="2" w:tplc="0809001B" w:tentative="1">
      <w:start w:val="1"/>
      <w:numFmt w:val="lowerRoman"/>
      <w:lvlText w:val="%3."/>
      <w:lvlJc w:val="right"/>
      <w:pPr>
        <w:ind w:left="3216" w:hanging="180"/>
      </w:pPr>
    </w:lvl>
    <w:lvl w:ilvl="3" w:tplc="0809000F" w:tentative="1">
      <w:start w:val="1"/>
      <w:numFmt w:val="decimal"/>
      <w:lvlText w:val="%4."/>
      <w:lvlJc w:val="left"/>
      <w:pPr>
        <w:ind w:left="3936" w:hanging="360"/>
      </w:pPr>
    </w:lvl>
    <w:lvl w:ilvl="4" w:tplc="08090019" w:tentative="1">
      <w:start w:val="1"/>
      <w:numFmt w:val="lowerLetter"/>
      <w:lvlText w:val="%5."/>
      <w:lvlJc w:val="left"/>
      <w:pPr>
        <w:ind w:left="4656" w:hanging="360"/>
      </w:pPr>
    </w:lvl>
    <w:lvl w:ilvl="5" w:tplc="0809001B" w:tentative="1">
      <w:start w:val="1"/>
      <w:numFmt w:val="lowerRoman"/>
      <w:lvlText w:val="%6."/>
      <w:lvlJc w:val="right"/>
      <w:pPr>
        <w:ind w:left="5376" w:hanging="180"/>
      </w:pPr>
    </w:lvl>
    <w:lvl w:ilvl="6" w:tplc="0809000F" w:tentative="1">
      <w:start w:val="1"/>
      <w:numFmt w:val="decimal"/>
      <w:lvlText w:val="%7."/>
      <w:lvlJc w:val="left"/>
      <w:pPr>
        <w:ind w:left="6096" w:hanging="360"/>
      </w:pPr>
    </w:lvl>
    <w:lvl w:ilvl="7" w:tplc="08090019" w:tentative="1">
      <w:start w:val="1"/>
      <w:numFmt w:val="lowerLetter"/>
      <w:lvlText w:val="%8."/>
      <w:lvlJc w:val="left"/>
      <w:pPr>
        <w:ind w:left="6816" w:hanging="360"/>
      </w:pPr>
    </w:lvl>
    <w:lvl w:ilvl="8" w:tplc="08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EBC01E6"/>
    <w:multiLevelType w:val="hybridMultilevel"/>
    <w:tmpl w:val="8214BB5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73F542DD"/>
    <w:multiLevelType w:val="hybridMultilevel"/>
    <w:tmpl w:val="CF96342E"/>
    <w:lvl w:ilvl="0" w:tplc="0419000F">
      <w:start w:val="1"/>
      <w:numFmt w:val="decimal"/>
      <w:lvlText w:val="%1."/>
      <w:lvlJc w:val="left"/>
      <w:pPr>
        <w:ind w:left="2313" w:hanging="360"/>
      </w:pPr>
    </w:lvl>
    <w:lvl w:ilvl="1" w:tplc="04190019" w:tentative="1">
      <w:start w:val="1"/>
      <w:numFmt w:val="lowerLetter"/>
      <w:lvlText w:val="%2."/>
      <w:lvlJc w:val="left"/>
      <w:pPr>
        <w:ind w:left="3033" w:hanging="360"/>
      </w:pPr>
    </w:lvl>
    <w:lvl w:ilvl="2" w:tplc="0419001B" w:tentative="1">
      <w:start w:val="1"/>
      <w:numFmt w:val="lowerRoman"/>
      <w:lvlText w:val="%3."/>
      <w:lvlJc w:val="right"/>
      <w:pPr>
        <w:ind w:left="3753" w:hanging="180"/>
      </w:pPr>
    </w:lvl>
    <w:lvl w:ilvl="3" w:tplc="0419000F" w:tentative="1">
      <w:start w:val="1"/>
      <w:numFmt w:val="decimal"/>
      <w:lvlText w:val="%4."/>
      <w:lvlJc w:val="left"/>
      <w:pPr>
        <w:ind w:left="4473" w:hanging="360"/>
      </w:pPr>
    </w:lvl>
    <w:lvl w:ilvl="4" w:tplc="04190019" w:tentative="1">
      <w:start w:val="1"/>
      <w:numFmt w:val="lowerLetter"/>
      <w:lvlText w:val="%5."/>
      <w:lvlJc w:val="left"/>
      <w:pPr>
        <w:ind w:left="5193" w:hanging="360"/>
      </w:pPr>
    </w:lvl>
    <w:lvl w:ilvl="5" w:tplc="0419001B" w:tentative="1">
      <w:start w:val="1"/>
      <w:numFmt w:val="lowerRoman"/>
      <w:lvlText w:val="%6."/>
      <w:lvlJc w:val="right"/>
      <w:pPr>
        <w:ind w:left="5913" w:hanging="180"/>
      </w:pPr>
    </w:lvl>
    <w:lvl w:ilvl="6" w:tplc="0419000F" w:tentative="1">
      <w:start w:val="1"/>
      <w:numFmt w:val="decimal"/>
      <w:lvlText w:val="%7."/>
      <w:lvlJc w:val="left"/>
      <w:pPr>
        <w:ind w:left="6633" w:hanging="360"/>
      </w:pPr>
    </w:lvl>
    <w:lvl w:ilvl="7" w:tplc="04190019" w:tentative="1">
      <w:start w:val="1"/>
      <w:numFmt w:val="lowerLetter"/>
      <w:lvlText w:val="%8."/>
      <w:lvlJc w:val="left"/>
      <w:pPr>
        <w:ind w:left="7353" w:hanging="360"/>
      </w:pPr>
    </w:lvl>
    <w:lvl w:ilvl="8" w:tplc="0419001B" w:tentative="1">
      <w:start w:val="1"/>
      <w:numFmt w:val="lowerRoman"/>
      <w:lvlText w:val="%9."/>
      <w:lvlJc w:val="right"/>
      <w:pPr>
        <w:ind w:left="8073" w:hanging="180"/>
      </w:pPr>
    </w:lvl>
  </w:abstractNum>
  <w:abstractNum w:abstractNumId="17" w15:restartNumberingAfterBreak="0">
    <w:nsid w:val="77071EF1"/>
    <w:multiLevelType w:val="hybridMultilevel"/>
    <w:tmpl w:val="505AF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C4E7B"/>
    <w:multiLevelType w:val="multilevel"/>
    <w:tmpl w:val="1110F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2F09FC"/>
    <w:multiLevelType w:val="hybridMultilevel"/>
    <w:tmpl w:val="858CA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55F70"/>
    <w:multiLevelType w:val="hybridMultilevel"/>
    <w:tmpl w:val="10DE63B8"/>
    <w:lvl w:ilvl="0" w:tplc="08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7FC576B9"/>
    <w:multiLevelType w:val="multilevel"/>
    <w:tmpl w:val="CF3A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54372782">
    <w:abstractNumId w:val="12"/>
  </w:num>
  <w:num w:numId="2" w16cid:durableId="58748189">
    <w:abstractNumId w:val="0"/>
  </w:num>
  <w:num w:numId="3" w16cid:durableId="1218053334">
    <w:abstractNumId w:val="14"/>
  </w:num>
  <w:num w:numId="4" w16cid:durableId="1438525337">
    <w:abstractNumId w:val="20"/>
  </w:num>
  <w:num w:numId="5" w16cid:durableId="44256104">
    <w:abstractNumId w:val="7"/>
  </w:num>
  <w:num w:numId="6" w16cid:durableId="1456826831">
    <w:abstractNumId w:val="18"/>
  </w:num>
  <w:num w:numId="7" w16cid:durableId="543060213">
    <w:abstractNumId w:val="17"/>
  </w:num>
  <w:num w:numId="8" w16cid:durableId="915018643">
    <w:abstractNumId w:val="19"/>
  </w:num>
  <w:num w:numId="9" w16cid:durableId="214893531">
    <w:abstractNumId w:val="5"/>
  </w:num>
  <w:num w:numId="10" w16cid:durableId="715662134">
    <w:abstractNumId w:val="9"/>
  </w:num>
  <w:num w:numId="11" w16cid:durableId="108085865">
    <w:abstractNumId w:val="6"/>
  </w:num>
  <w:num w:numId="12" w16cid:durableId="604313026">
    <w:abstractNumId w:val="11"/>
  </w:num>
  <w:num w:numId="13" w16cid:durableId="654648048">
    <w:abstractNumId w:val="13"/>
  </w:num>
  <w:num w:numId="14" w16cid:durableId="90201684">
    <w:abstractNumId w:val="10"/>
  </w:num>
  <w:num w:numId="15" w16cid:durableId="1766732359">
    <w:abstractNumId w:val="2"/>
  </w:num>
  <w:num w:numId="16" w16cid:durableId="416439505">
    <w:abstractNumId w:val="8"/>
  </w:num>
  <w:num w:numId="17" w16cid:durableId="442112710">
    <w:abstractNumId w:val="15"/>
  </w:num>
  <w:num w:numId="18" w16cid:durableId="1935942665">
    <w:abstractNumId w:val="3"/>
  </w:num>
  <w:num w:numId="19" w16cid:durableId="703402501">
    <w:abstractNumId w:val="16"/>
  </w:num>
  <w:num w:numId="20" w16cid:durableId="363948260">
    <w:abstractNumId w:val="21"/>
  </w:num>
  <w:num w:numId="21" w16cid:durableId="1271668565">
    <w:abstractNumId w:val="4"/>
  </w:num>
  <w:num w:numId="22" w16cid:durableId="3292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6F"/>
    <w:rsid w:val="000010FD"/>
    <w:rsid w:val="000018DA"/>
    <w:rsid w:val="00003DFC"/>
    <w:rsid w:val="00007286"/>
    <w:rsid w:val="00010F01"/>
    <w:rsid w:val="00012648"/>
    <w:rsid w:val="00022D3E"/>
    <w:rsid w:val="0002476D"/>
    <w:rsid w:val="000260D8"/>
    <w:rsid w:val="000276AF"/>
    <w:rsid w:val="00040243"/>
    <w:rsid w:val="00043E6C"/>
    <w:rsid w:val="00046C95"/>
    <w:rsid w:val="00047E1B"/>
    <w:rsid w:val="00052F50"/>
    <w:rsid w:val="000562B3"/>
    <w:rsid w:val="00057076"/>
    <w:rsid w:val="0006047F"/>
    <w:rsid w:val="00060A0C"/>
    <w:rsid w:val="0006135E"/>
    <w:rsid w:val="00061860"/>
    <w:rsid w:val="000644BE"/>
    <w:rsid w:val="00067F00"/>
    <w:rsid w:val="0007595B"/>
    <w:rsid w:val="00076B56"/>
    <w:rsid w:val="000771D1"/>
    <w:rsid w:val="00083FDC"/>
    <w:rsid w:val="000846B2"/>
    <w:rsid w:val="0008568C"/>
    <w:rsid w:val="0008703C"/>
    <w:rsid w:val="00093068"/>
    <w:rsid w:val="00093299"/>
    <w:rsid w:val="0009796F"/>
    <w:rsid w:val="000A1AF2"/>
    <w:rsid w:val="000A2CAF"/>
    <w:rsid w:val="000B2653"/>
    <w:rsid w:val="000B5449"/>
    <w:rsid w:val="000B578F"/>
    <w:rsid w:val="000B74B2"/>
    <w:rsid w:val="000B7F86"/>
    <w:rsid w:val="000C0924"/>
    <w:rsid w:val="000C15EE"/>
    <w:rsid w:val="000D1C17"/>
    <w:rsid w:val="000D1C20"/>
    <w:rsid w:val="000D33F7"/>
    <w:rsid w:val="000D5D72"/>
    <w:rsid w:val="000E25EE"/>
    <w:rsid w:val="000E63B7"/>
    <w:rsid w:val="000F0A12"/>
    <w:rsid w:val="000F1A16"/>
    <w:rsid w:val="000F3E38"/>
    <w:rsid w:val="000F4114"/>
    <w:rsid w:val="000F5D86"/>
    <w:rsid w:val="00102115"/>
    <w:rsid w:val="00105D8F"/>
    <w:rsid w:val="001126E9"/>
    <w:rsid w:val="001151AC"/>
    <w:rsid w:val="00115382"/>
    <w:rsid w:val="001168D4"/>
    <w:rsid w:val="0011741F"/>
    <w:rsid w:val="00117474"/>
    <w:rsid w:val="00121C7D"/>
    <w:rsid w:val="00126918"/>
    <w:rsid w:val="00126BC8"/>
    <w:rsid w:val="001300C6"/>
    <w:rsid w:val="00131D37"/>
    <w:rsid w:val="00140227"/>
    <w:rsid w:val="00142AD4"/>
    <w:rsid w:val="001452A2"/>
    <w:rsid w:val="001500AF"/>
    <w:rsid w:val="001512BA"/>
    <w:rsid w:val="00152352"/>
    <w:rsid w:val="0015259F"/>
    <w:rsid w:val="00161DA9"/>
    <w:rsid w:val="00163584"/>
    <w:rsid w:val="00164072"/>
    <w:rsid w:val="00165999"/>
    <w:rsid w:val="001703A6"/>
    <w:rsid w:val="001804E3"/>
    <w:rsid w:val="001807AD"/>
    <w:rsid w:val="0018318B"/>
    <w:rsid w:val="001836B4"/>
    <w:rsid w:val="00190B5F"/>
    <w:rsid w:val="001970E3"/>
    <w:rsid w:val="001B1F94"/>
    <w:rsid w:val="001B5145"/>
    <w:rsid w:val="001C28E7"/>
    <w:rsid w:val="001C5CBA"/>
    <w:rsid w:val="001C7372"/>
    <w:rsid w:val="001D7B35"/>
    <w:rsid w:val="001F1F63"/>
    <w:rsid w:val="001F2286"/>
    <w:rsid w:val="001F2793"/>
    <w:rsid w:val="0020026B"/>
    <w:rsid w:val="00206D42"/>
    <w:rsid w:val="00215A88"/>
    <w:rsid w:val="002174C8"/>
    <w:rsid w:val="00217FA4"/>
    <w:rsid w:val="00222426"/>
    <w:rsid w:val="00222FEB"/>
    <w:rsid w:val="00226D9E"/>
    <w:rsid w:val="00227483"/>
    <w:rsid w:val="002279D0"/>
    <w:rsid w:val="002306F6"/>
    <w:rsid w:val="00230BD0"/>
    <w:rsid w:val="00233B63"/>
    <w:rsid w:val="0023564E"/>
    <w:rsid w:val="00236D52"/>
    <w:rsid w:val="002411A3"/>
    <w:rsid w:val="00245A0B"/>
    <w:rsid w:val="00246080"/>
    <w:rsid w:val="00247326"/>
    <w:rsid w:val="00255DC8"/>
    <w:rsid w:val="00256A23"/>
    <w:rsid w:val="002571FC"/>
    <w:rsid w:val="00260A19"/>
    <w:rsid w:val="002611CE"/>
    <w:rsid w:val="00261EB6"/>
    <w:rsid w:val="002668A5"/>
    <w:rsid w:val="002671FA"/>
    <w:rsid w:val="002703F9"/>
    <w:rsid w:val="00275A42"/>
    <w:rsid w:val="00277CA9"/>
    <w:rsid w:val="00281E01"/>
    <w:rsid w:val="002857C4"/>
    <w:rsid w:val="00287F15"/>
    <w:rsid w:val="00287FFD"/>
    <w:rsid w:val="002921F3"/>
    <w:rsid w:val="002A23B5"/>
    <w:rsid w:val="002A47B8"/>
    <w:rsid w:val="002A62F8"/>
    <w:rsid w:val="002B0D69"/>
    <w:rsid w:val="002B60D1"/>
    <w:rsid w:val="002C1144"/>
    <w:rsid w:val="002C3127"/>
    <w:rsid w:val="002C3D40"/>
    <w:rsid w:val="002C6102"/>
    <w:rsid w:val="002D2A47"/>
    <w:rsid w:val="002D391C"/>
    <w:rsid w:val="002D709E"/>
    <w:rsid w:val="002E2B18"/>
    <w:rsid w:val="002F0532"/>
    <w:rsid w:val="002F7026"/>
    <w:rsid w:val="00301EEE"/>
    <w:rsid w:val="00301F31"/>
    <w:rsid w:val="00304088"/>
    <w:rsid w:val="00306275"/>
    <w:rsid w:val="00310115"/>
    <w:rsid w:val="003118A1"/>
    <w:rsid w:val="0031615A"/>
    <w:rsid w:val="00316B2F"/>
    <w:rsid w:val="00333771"/>
    <w:rsid w:val="00334172"/>
    <w:rsid w:val="00336AB2"/>
    <w:rsid w:val="00341853"/>
    <w:rsid w:val="003426F9"/>
    <w:rsid w:val="003441E7"/>
    <w:rsid w:val="00347B1C"/>
    <w:rsid w:val="00351921"/>
    <w:rsid w:val="00356694"/>
    <w:rsid w:val="00360211"/>
    <w:rsid w:val="003662EE"/>
    <w:rsid w:val="00367395"/>
    <w:rsid w:val="00367673"/>
    <w:rsid w:val="003710F2"/>
    <w:rsid w:val="00371D18"/>
    <w:rsid w:val="003732FE"/>
    <w:rsid w:val="00376B51"/>
    <w:rsid w:val="003818F0"/>
    <w:rsid w:val="00383418"/>
    <w:rsid w:val="00383D8B"/>
    <w:rsid w:val="0038530E"/>
    <w:rsid w:val="00386AD8"/>
    <w:rsid w:val="00387E3E"/>
    <w:rsid w:val="00391592"/>
    <w:rsid w:val="00395FB6"/>
    <w:rsid w:val="00396520"/>
    <w:rsid w:val="00397DAE"/>
    <w:rsid w:val="003A4EDE"/>
    <w:rsid w:val="003C00E0"/>
    <w:rsid w:val="003C1605"/>
    <w:rsid w:val="003C1D1C"/>
    <w:rsid w:val="003C3629"/>
    <w:rsid w:val="003C56AE"/>
    <w:rsid w:val="003D1935"/>
    <w:rsid w:val="003D4024"/>
    <w:rsid w:val="003E16B5"/>
    <w:rsid w:val="003E7AE4"/>
    <w:rsid w:val="003F01CF"/>
    <w:rsid w:val="003F3BD4"/>
    <w:rsid w:val="003F529A"/>
    <w:rsid w:val="00412593"/>
    <w:rsid w:val="004177DE"/>
    <w:rsid w:val="00421F50"/>
    <w:rsid w:val="004221D3"/>
    <w:rsid w:val="00424075"/>
    <w:rsid w:val="004314B2"/>
    <w:rsid w:val="00433146"/>
    <w:rsid w:val="0043522D"/>
    <w:rsid w:val="00435802"/>
    <w:rsid w:val="00437A79"/>
    <w:rsid w:val="00441C25"/>
    <w:rsid w:val="00445716"/>
    <w:rsid w:val="004538B9"/>
    <w:rsid w:val="00465FE2"/>
    <w:rsid w:val="00474475"/>
    <w:rsid w:val="00474EBE"/>
    <w:rsid w:val="00476A11"/>
    <w:rsid w:val="00485E8A"/>
    <w:rsid w:val="004942BA"/>
    <w:rsid w:val="00495C5A"/>
    <w:rsid w:val="004A343D"/>
    <w:rsid w:val="004A5594"/>
    <w:rsid w:val="004B6D1C"/>
    <w:rsid w:val="004C0F83"/>
    <w:rsid w:val="004C1A43"/>
    <w:rsid w:val="004C52AF"/>
    <w:rsid w:val="004C6110"/>
    <w:rsid w:val="004D2462"/>
    <w:rsid w:val="004D5C11"/>
    <w:rsid w:val="004D780F"/>
    <w:rsid w:val="004E25AF"/>
    <w:rsid w:val="004F29D0"/>
    <w:rsid w:val="004F3565"/>
    <w:rsid w:val="004F39B3"/>
    <w:rsid w:val="00502D06"/>
    <w:rsid w:val="0050643A"/>
    <w:rsid w:val="00513948"/>
    <w:rsid w:val="00520B68"/>
    <w:rsid w:val="00521895"/>
    <w:rsid w:val="00524F1B"/>
    <w:rsid w:val="00525CF1"/>
    <w:rsid w:val="00525D30"/>
    <w:rsid w:val="005261EF"/>
    <w:rsid w:val="00527974"/>
    <w:rsid w:val="00527EAA"/>
    <w:rsid w:val="00527FA7"/>
    <w:rsid w:val="005330F4"/>
    <w:rsid w:val="00533DC4"/>
    <w:rsid w:val="00540723"/>
    <w:rsid w:val="0054151F"/>
    <w:rsid w:val="00541998"/>
    <w:rsid w:val="00542393"/>
    <w:rsid w:val="00543523"/>
    <w:rsid w:val="005453BE"/>
    <w:rsid w:val="005538CD"/>
    <w:rsid w:val="005557CC"/>
    <w:rsid w:val="00556324"/>
    <w:rsid w:val="00560AAB"/>
    <w:rsid w:val="00560F85"/>
    <w:rsid w:val="00564688"/>
    <w:rsid w:val="00574E6A"/>
    <w:rsid w:val="00586A5A"/>
    <w:rsid w:val="00591174"/>
    <w:rsid w:val="00592849"/>
    <w:rsid w:val="00592F88"/>
    <w:rsid w:val="005936E7"/>
    <w:rsid w:val="005A36C9"/>
    <w:rsid w:val="005B3F08"/>
    <w:rsid w:val="005D1401"/>
    <w:rsid w:val="005E0429"/>
    <w:rsid w:val="005E5762"/>
    <w:rsid w:val="005E6595"/>
    <w:rsid w:val="005F176E"/>
    <w:rsid w:val="006057A2"/>
    <w:rsid w:val="00607026"/>
    <w:rsid w:val="00607AB9"/>
    <w:rsid w:val="00610E92"/>
    <w:rsid w:val="006219A2"/>
    <w:rsid w:val="00626852"/>
    <w:rsid w:val="0062760F"/>
    <w:rsid w:val="00633776"/>
    <w:rsid w:val="00635693"/>
    <w:rsid w:val="00636A12"/>
    <w:rsid w:val="00640FD0"/>
    <w:rsid w:val="00642015"/>
    <w:rsid w:val="00642070"/>
    <w:rsid w:val="00642276"/>
    <w:rsid w:val="00644190"/>
    <w:rsid w:val="00652534"/>
    <w:rsid w:val="0065287F"/>
    <w:rsid w:val="0065576F"/>
    <w:rsid w:val="006565C8"/>
    <w:rsid w:val="006614E3"/>
    <w:rsid w:val="00663B19"/>
    <w:rsid w:val="00663FF9"/>
    <w:rsid w:val="00665FC5"/>
    <w:rsid w:val="00666AED"/>
    <w:rsid w:val="00673961"/>
    <w:rsid w:val="00680FBA"/>
    <w:rsid w:val="006835C2"/>
    <w:rsid w:val="00694623"/>
    <w:rsid w:val="006A4160"/>
    <w:rsid w:val="006A62DD"/>
    <w:rsid w:val="006B0AC7"/>
    <w:rsid w:val="006B2F47"/>
    <w:rsid w:val="006B4868"/>
    <w:rsid w:val="006B651D"/>
    <w:rsid w:val="006C5B7A"/>
    <w:rsid w:val="006D0B7F"/>
    <w:rsid w:val="006D42C9"/>
    <w:rsid w:val="006D65DD"/>
    <w:rsid w:val="006D79CB"/>
    <w:rsid w:val="006E03A3"/>
    <w:rsid w:val="006E1EFD"/>
    <w:rsid w:val="006F22EE"/>
    <w:rsid w:val="006F5B3A"/>
    <w:rsid w:val="007008ED"/>
    <w:rsid w:val="007011A3"/>
    <w:rsid w:val="0070225C"/>
    <w:rsid w:val="007032A0"/>
    <w:rsid w:val="00703D89"/>
    <w:rsid w:val="00724F3C"/>
    <w:rsid w:val="007252C3"/>
    <w:rsid w:val="0074742D"/>
    <w:rsid w:val="00750486"/>
    <w:rsid w:val="00750821"/>
    <w:rsid w:val="00753254"/>
    <w:rsid w:val="00753AFB"/>
    <w:rsid w:val="00754560"/>
    <w:rsid w:val="0075570B"/>
    <w:rsid w:val="0076042C"/>
    <w:rsid w:val="007619C9"/>
    <w:rsid w:val="00761A2A"/>
    <w:rsid w:val="00765362"/>
    <w:rsid w:val="007679D3"/>
    <w:rsid w:val="007833B6"/>
    <w:rsid w:val="007907CB"/>
    <w:rsid w:val="007914CD"/>
    <w:rsid w:val="0079175C"/>
    <w:rsid w:val="0079478F"/>
    <w:rsid w:val="007A1A66"/>
    <w:rsid w:val="007A27C0"/>
    <w:rsid w:val="007A4774"/>
    <w:rsid w:val="007A7DAE"/>
    <w:rsid w:val="007B1378"/>
    <w:rsid w:val="007B30C6"/>
    <w:rsid w:val="007B5421"/>
    <w:rsid w:val="007B629A"/>
    <w:rsid w:val="007C0CF7"/>
    <w:rsid w:val="007C16F1"/>
    <w:rsid w:val="007C2DD1"/>
    <w:rsid w:val="007C6613"/>
    <w:rsid w:val="007D2E69"/>
    <w:rsid w:val="007D42A1"/>
    <w:rsid w:val="007E0EB9"/>
    <w:rsid w:val="007E34EF"/>
    <w:rsid w:val="007F2DAB"/>
    <w:rsid w:val="007F49EF"/>
    <w:rsid w:val="007F4C04"/>
    <w:rsid w:val="007F6BCD"/>
    <w:rsid w:val="00800888"/>
    <w:rsid w:val="008013EC"/>
    <w:rsid w:val="00802031"/>
    <w:rsid w:val="0080402D"/>
    <w:rsid w:val="00805F1A"/>
    <w:rsid w:val="0081140D"/>
    <w:rsid w:val="00811A10"/>
    <w:rsid w:val="00812D2D"/>
    <w:rsid w:val="008134AF"/>
    <w:rsid w:val="008175B4"/>
    <w:rsid w:val="008257E6"/>
    <w:rsid w:val="00827679"/>
    <w:rsid w:val="00831C3F"/>
    <w:rsid w:val="00831ED3"/>
    <w:rsid w:val="00845C09"/>
    <w:rsid w:val="0085522E"/>
    <w:rsid w:val="00856FCE"/>
    <w:rsid w:val="00864B95"/>
    <w:rsid w:val="00873B3A"/>
    <w:rsid w:val="008750CA"/>
    <w:rsid w:val="00875DC5"/>
    <w:rsid w:val="00876890"/>
    <w:rsid w:val="00876FB4"/>
    <w:rsid w:val="00882B9D"/>
    <w:rsid w:val="008834B1"/>
    <w:rsid w:val="00883718"/>
    <w:rsid w:val="00891AA1"/>
    <w:rsid w:val="008A1419"/>
    <w:rsid w:val="008A26D8"/>
    <w:rsid w:val="008B6CAF"/>
    <w:rsid w:val="008C1DCB"/>
    <w:rsid w:val="008C318A"/>
    <w:rsid w:val="008C7DDA"/>
    <w:rsid w:val="008D1AB0"/>
    <w:rsid w:val="008D2F46"/>
    <w:rsid w:val="008D70DA"/>
    <w:rsid w:val="008E1DE0"/>
    <w:rsid w:val="008E217D"/>
    <w:rsid w:val="008E4986"/>
    <w:rsid w:val="008F056D"/>
    <w:rsid w:val="008F1DD9"/>
    <w:rsid w:val="008F3E67"/>
    <w:rsid w:val="009017E4"/>
    <w:rsid w:val="00911FA9"/>
    <w:rsid w:val="009142D0"/>
    <w:rsid w:val="0093025B"/>
    <w:rsid w:val="00943EFF"/>
    <w:rsid w:val="00944AC2"/>
    <w:rsid w:val="00945B07"/>
    <w:rsid w:val="00950AE9"/>
    <w:rsid w:val="009541ED"/>
    <w:rsid w:val="009570B5"/>
    <w:rsid w:val="00962D6C"/>
    <w:rsid w:val="009648B2"/>
    <w:rsid w:val="00971E2E"/>
    <w:rsid w:val="00974C49"/>
    <w:rsid w:val="00980D49"/>
    <w:rsid w:val="00983941"/>
    <w:rsid w:val="00984D65"/>
    <w:rsid w:val="00986D0E"/>
    <w:rsid w:val="009918C2"/>
    <w:rsid w:val="00994239"/>
    <w:rsid w:val="009B60C5"/>
    <w:rsid w:val="009C2DA6"/>
    <w:rsid w:val="009C429C"/>
    <w:rsid w:val="009C5295"/>
    <w:rsid w:val="009D0A5A"/>
    <w:rsid w:val="009D2AD1"/>
    <w:rsid w:val="009E0C26"/>
    <w:rsid w:val="009E25DF"/>
    <w:rsid w:val="009F1F02"/>
    <w:rsid w:val="009F4216"/>
    <w:rsid w:val="009F4484"/>
    <w:rsid w:val="009F5F8D"/>
    <w:rsid w:val="00A0078D"/>
    <w:rsid w:val="00A010C4"/>
    <w:rsid w:val="00A04245"/>
    <w:rsid w:val="00A0796C"/>
    <w:rsid w:val="00A108EC"/>
    <w:rsid w:val="00A121CA"/>
    <w:rsid w:val="00A1357C"/>
    <w:rsid w:val="00A217E1"/>
    <w:rsid w:val="00A27A4A"/>
    <w:rsid w:val="00A3523E"/>
    <w:rsid w:val="00A41233"/>
    <w:rsid w:val="00A443C7"/>
    <w:rsid w:val="00A46D38"/>
    <w:rsid w:val="00A6411C"/>
    <w:rsid w:val="00A73DCD"/>
    <w:rsid w:val="00A76B60"/>
    <w:rsid w:val="00A76B67"/>
    <w:rsid w:val="00A77858"/>
    <w:rsid w:val="00A83921"/>
    <w:rsid w:val="00A8456E"/>
    <w:rsid w:val="00A85580"/>
    <w:rsid w:val="00A944AE"/>
    <w:rsid w:val="00A94996"/>
    <w:rsid w:val="00A9752B"/>
    <w:rsid w:val="00AA35EF"/>
    <w:rsid w:val="00AA768B"/>
    <w:rsid w:val="00AC329E"/>
    <w:rsid w:val="00AC5745"/>
    <w:rsid w:val="00AE27EC"/>
    <w:rsid w:val="00AF2162"/>
    <w:rsid w:val="00AF45B8"/>
    <w:rsid w:val="00B02C78"/>
    <w:rsid w:val="00B05FA4"/>
    <w:rsid w:val="00B06C92"/>
    <w:rsid w:val="00B10303"/>
    <w:rsid w:val="00B156F9"/>
    <w:rsid w:val="00B15F3F"/>
    <w:rsid w:val="00B17FF1"/>
    <w:rsid w:val="00B210E3"/>
    <w:rsid w:val="00B33020"/>
    <w:rsid w:val="00B34FED"/>
    <w:rsid w:val="00B4048B"/>
    <w:rsid w:val="00B45282"/>
    <w:rsid w:val="00B564DD"/>
    <w:rsid w:val="00B60785"/>
    <w:rsid w:val="00B62530"/>
    <w:rsid w:val="00B70F9D"/>
    <w:rsid w:val="00B72224"/>
    <w:rsid w:val="00B766CB"/>
    <w:rsid w:val="00B831F7"/>
    <w:rsid w:val="00B875FA"/>
    <w:rsid w:val="00B92072"/>
    <w:rsid w:val="00B93E17"/>
    <w:rsid w:val="00B945C1"/>
    <w:rsid w:val="00BA1ED4"/>
    <w:rsid w:val="00BA51DF"/>
    <w:rsid w:val="00BB696E"/>
    <w:rsid w:val="00BB6EF0"/>
    <w:rsid w:val="00BB789A"/>
    <w:rsid w:val="00BC1D91"/>
    <w:rsid w:val="00BC35DB"/>
    <w:rsid w:val="00BC7BAF"/>
    <w:rsid w:val="00BD59B1"/>
    <w:rsid w:val="00BE1130"/>
    <w:rsid w:val="00BE76C9"/>
    <w:rsid w:val="00BF036F"/>
    <w:rsid w:val="00BF0CE7"/>
    <w:rsid w:val="00BF37CF"/>
    <w:rsid w:val="00C01B4B"/>
    <w:rsid w:val="00C11747"/>
    <w:rsid w:val="00C34BDE"/>
    <w:rsid w:val="00C34E1E"/>
    <w:rsid w:val="00C36372"/>
    <w:rsid w:val="00C439C5"/>
    <w:rsid w:val="00C5028B"/>
    <w:rsid w:val="00C50F3C"/>
    <w:rsid w:val="00C53647"/>
    <w:rsid w:val="00C621E9"/>
    <w:rsid w:val="00C71B8E"/>
    <w:rsid w:val="00C72C78"/>
    <w:rsid w:val="00C8044A"/>
    <w:rsid w:val="00C81A02"/>
    <w:rsid w:val="00C84EAE"/>
    <w:rsid w:val="00C91DC4"/>
    <w:rsid w:val="00CA28A1"/>
    <w:rsid w:val="00CA3374"/>
    <w:rsid w:val="00CA619B"/>
    <w:rsid w:val="00CA7241"/>
    <w:rsid w:val="00CA7435"/>
    <w:rsid w:val="00CB1581"/>
    <w:rsid w:val="00CC443F"/>
    <w:rsid w:val="00CC6601"/>
    <w:rsid w:val="00CC67BE"/>
    <w:rsid w:val="00CD2D1C"/>
    <w:rsid w:val="00CD3DFD"/>
    <w:rsid w:val="00CD3E69"/>
    <w:rsid w:val="00CE0B44"/>
    <w:rsid w:val="00CF1129"/>
    <w:rsid w:val="00CF16BA"/>
    <w:rsid w:val="00CF30EB"/>
    <w:rsid w:val="00CF70CA"/>
    <w:rsid w:val="00D061F3"/>
    <w:rsid w:val="00D06D71"/>
    <w:rsid w:val="00D17293"/>
    <w:rsid w:val="00D244DF"/>
    <w:rsid w:val="00D2499A"/>
    <w:rsid w:val="00D25BE5"/>
    <w:rsid w:val="00D309A9"/>
    <w:rsid w:val="00D31CEA"/>
    <w:rsid w:val="00D3224D"/>
    <w:rsid w:val="00D3693B"/>
    <w:rsid w:val="00D36D49"/>
    <w:rsid w:val="00D378FE"/>
    <w:rsid w:val="00D41B21"/>
    <w:rsid w:val="00D4280C"/>
    <w:rsid w:val="00D42D8C"/>
    <w:rsid w:val="00D44DD3"/>
    <w:rsid w:val="00D52397"/>
    <w:rsid w:val="00D54867"/>
    <w:rsid w:val="00D56E09"/>
    <w:rsid w:val="00D6379F"/>
    <w:rsid w:val="00D643CD"/>
    <w:rsid w:val="00D65AB5"/>
    <w:rsid w:val="00D66104"/>
    <w:rsid w:val="00D7495E"/>
    <w:rsid w:val="00D75F14"/>
    <w:rsid w:val="00D76060"/>
    <w:rsid w:val="00D77332"/>
    <w:rsid w:val="00D84100"/>
    <w:rsid w:val="00D91D40"/>
    <w:rsid w:val="00D92717"/>
    <w:rsid w:val="00D927A6"/>
    <w:rsid w:val="00D96167"/>
    <w:rsid w:val="00D96636"/>
    <w:rsid w:val="00D97D01"/>
    <w:rsid w:val="00D97D73"/>
    <w:rsid w:val="00DA0B36"/>
    <w:rsid w:val="00DA0C07"/>
    <w:rsid w:val="00DA3B42"/>
    <w:rsid w:val="00DA569E"/>
    <w:rsid w:val="00DB5658"/>
    <w:rsid w:val="00DB783B"/>
    <w:rsid w:val="00DC415F"/>
    <w:rsid w:val="00DC774B"/>
    <w:rsid w:val="00DD0A57"/>
    <w:rsid w:val="00DD7358"/>
    <w:rsid w:val="00DD7D49"/>
    <w:rsid w:val="00DE1F3D"/>
    <w:rsid w:val="00DE2327"/>
    <w:rsid w:val="00DE6627"/>
    <w:rsid w:val="00DF0069"/>
    <w:rsid w:val="00DF12D5"/>
    <w:rsid w:val="00DF159A"/>
    <w:rsid w:val="00DF3BB8"/>
    <w:rsid w:val="00DF5974"/>
    <w:rsid w:val="00E103A4"/>
    <w:rsid w:val="00E12773"/>
    <w:rsid w:val="00E12D82"/>
    <w:rsid w:val="00E215D3"/>
    <w:rsid w:val="00E3205A"/>
    <w:rsid w:val="00E34630"/>
    <w:rsid w:val="00E3686E"/>
    <w:rsid w:val="00E5031C"/>
    <w:rsid w:val="00E525CC"/>
    <w:rsid w:val="00E54FFE"/>
    <w:rsid w:val="00E55067"/>
    <w:rsid w:val="00E55711"/>
    <w:rsid w:val="00E57231"/>
    <w:rsid w:val="00E62D5C"/>
    <w:rsid w:val="00E63E57"/>
    <w:rsid w:val="00E63FB9"/>
    <w:rsid w:val="00E707B9"/>
    <w:rsid w:val="00E70B5C"/>
    <w:rsid w:val="00E7421C"/>
    <w:rsid w:val="00E74FD1"/>
    <w:rsid w:val="00E75B0E"/>
    <w:rsid w:val="00E8662A"/>
    <w:rsid w:val="00EA27CF"/>
    <w:rsid w:val="00EA37FC"/>
    <w:rsid w:val="00EA72EB"/>
    <w:rsid w:val="00EB6E59"/>
    <w:rsid w:val="00EB7685"/>
    <w:rsid w:val="00EC0886"/>
    <w:rsid w:val="00EC4AD2"/>
    <w:rsid w:val="00ED00ED"/>
    <w:rsid w:val="00ED106F"/>
    <w:rsid w:val="00ED131F"/>
    <w:rsid w:val="00ED6CD7"/>
    <w:rsid w:val="00EE530E"/>
    <w:rsid w:val="00EE639F"/>
    <w:rsid w:val="00EF21A9"/>
    <w:rsid w:val="00EF32CC"/>
    <w:rsid w:val="00EF5AA8"/>
    <w:rsid w:val="00F001A4"/>
    <w:rsid w:val="00F034D7"/>
    <w:rsid w:val="00F05545"/>
    <w:rsid w:val="00F05AA0"/>
    <w:rsid w:val="00F06035"/>
    <w:rsid w:val="00F1089C"/>
    <w:rsid w:val="00F12787"/>
    <w:rsid w:val="00F14F38"/>
    <w:rsid w:val="00F1569D"/>
    <w:rsid w:val="00F204AA"/>
    <w:rsid w:val="00F2432B"/>
    <w:rsid w:val="00F33560"/>
    <w:rsid w:val="00F33B4C"/>
    <w:rsid w:val="00F35D20"/>
    <w:rsid w:val="00F4013A"/>
    <w:rsid w:val="00F423E5"/>
    <w:rsid w:val="00F43BFD"/>
    <w:rsid w:val="00F5079F"/>
    <w:rsid w:val="00F5217B"/>
    <w:rsid w:val="00F530B6"/>
    <w:rsid w:val="00F57C9F"/>
    <w:rsid w:val="00F72315"/>
    <w:rsid w:val="00F759D0"/>
    <w:rsid w:val="00F76AEC"/>
    <w:rsid w:val="00F76F7E"/>
    <w:rsid w:val="00F77A16"/>
    <w:rsid w:val="00F77ED8"/>
    <w:rsid w:val="00F83A48"/>
    <w:rsid w:val="00F84095"/>
    <w:rsid w:val="00F87390"/>
    <w:rsid w:val="00F916F7"/>
    <w:rsid w:val="00F91F52"/>
    <w:rsid w:val="00F97259"/>
    <w:rsid w:val="00FB3885"/>
    <w:rsid w:val="00FB6524"/>
    <w:rsid w:val="00FC0EAD"/>
    <w:rsid w:val="00FC669C"/>
    <w:rsid w:val="00FD1803"/>
    <w:rsid w:val="00FD38DE"/>
    <w:rsid w:val="00FD5A62"/>
    <w:rsid w:val="00FD697B"/>
    <w:rsid w:val="00FE73D4"/>
    <w:rsid w:val="00FE7751"/>
    <w:rsid w:val="00FE78EE"/>
    <w:rsid w:val="00FF3999"/>
    <w:rsid w:val="00FF64C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F84941"/>
  <w15:chartTrackingRefBased/>
  <w15:docId w15:val="{F45F8048-E7FC-46BD-868B-A8FFD740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F00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ru-RU"/>
    </w:rPr>
  </w:style>
  <w:style w:type="paragraph" w:styleId="Heading6">
    <w:name w:val="heading 6"/>
    <w:basedOn w:val="Normal"/>
    <w:link w:val="Heading6Char"/>
    <w:uiPriority w:val="9"/>
    <w:qFormat/>
    <w:rsid w:val="000F3E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5"/>
    </w:pPr>
    <w:rPr>
      <w:rFonts w:eastAsia="Times New Roman" w:cs="Times New Roman"/>
      <w:b/>
      <w:bCs/>
      <w:color w:val="auto"/>
      <w:sz w:val="15"/>
      <w:szCs w:val="15"/>
      <w:bdr w:val="none" w:sz="0" w:space="0" w:color="auto"/>
      <w:lang w:val="en-RU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09796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odyTextChar">
    <w:name w:val="Body Text Char"/>
    <w:basedOn w:val="DefaultParagraphFont"/>
    <w:link w:val="BodyText"/>
    <w:rsid w:val="0009796F"/>
    <w:rPr>
      <w:rFonts w:ascii="Helvetica Neue" w:eastAsia="Arial Unicode MS" w:hAnsi="Helvetica Neue" w:cs="Arial Unicode MS"/>
      <w:color w:val="000000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">
    <w:name w:val="Нет A"/>
    <w:rsid w:val="0009796F"/>
  </w:style>
  <w:style w:type="character" w:customStyle="1" w:styleId="a0">
    <w:name w:val="Нет"/>
    <w:rsid w:val="0009796F"/>
  </w:style>
  <w:style w:type="character" w:customStyle="1" w:styleId="Hyperlink0">
    <w:name w:val="Hyperlink.0"/>
    <w:basedOn w:val="a0"/>
    <w:rsid w:val="0009796F"/>
    <w:rPr>
      <w:u w:val="single"/>
      <w:lang w:val="en-US"/>
    </w:rPr>
  </w:style>
  <w:style w:type="character" w:customStyle="1" w:styleId="Hyperlink1">
    <w:name w:val="Hyperlink.1"/>
    <w:basedOn w:val="a0"/>
    <w:rsid w:val="0009796F"/>
    <w:rPr>
      <w:outline w:val="0"/>
      <w:color w:val="0000FF"/>
      <w:sz w:val="24"/>
      <w:szCs w:val="24"/>
      <w:u w:val="single" w:color="0000FF"/>
      <w:lang w:val="en-US"/>
    </w:rPr>
  </w:style>
  <w:style w:type="paragraph" w:styleId="NoSpacing">
    <w:name w:val="No Spacing"/>
    <w:qFormat/>
    <w:rsid w:val="002274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0F1A1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44DF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161DA9"/>
    <w:rPr>
      <w:i/>
      <w:iCs/>
      <w:color w:val="404040" w:themeColor="text1" w:themeTint="BF"/>
    </w:rPr>
  </w:style>
  <w:style w:type="character" w:customStyle="1" w:styleId="mord">
    <w:name w:val="mord"/>
    <w:basedOn w:val="DefaultParagraphFont"/>
    <w:rsid w:val="001300C6"/>
  </w:style>
  <w:style w:type="character" w:customStyle="1" w:styleId="mrel">
    <w:name w:val="mrel"/>
    <w:basedOn w:val="DefaultParagraphFont"/>
    <w:rsid w:val="001300C6"/>
  </w:style>
  <w:style w:type="paragraph" w:styleId="NormalWeb">
    <w:name w:val="Normal (Web)"/>
    <w:basedOn w:val="Normal"/>
    <w:uiPriority w:val="99"/>
    <w:semiHidden/>
    <w:unhideWhenUsed/>
    <w:rsid w:val="001300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cs="Times New Roman"/>
      <w:color w:val="auto"/>
      <w:bdr w:val="none" w:sz="0" w:space="0" w:color="auto"/>
      <w:lang w:eastAsia="en-GB"/>
    </w:rPr>
  </w:style>
  <w:style w:type="table" w:styleId="TableGrid">
    <w:name w:val="Table Grid"/>
    <w:basedOn w:val="TableNormal"/>
    <w:uiPriority w:val="39"/>
    <w:rsid w:val="00A46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31D3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A443C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5522E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ru-RU"/>
    </w:rPr>
  </w:style>
  <w:style w:type="paragraph" w:customStyle="1" w:styleId="Style1">
    <w:name w:val="Style1"/>
    <w:basedOn w:val="Normal"/>
    <w:qFormat/>
    <w:rsid w:val="008768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09"/>
      <w:jc w:val="both"/>
    </w:pPr>
    <w:rPr>
      <w:rFonts w:eastAsia="Times New Roman" w:cs="Times New Roman"/>
      <w:color w:val="auto"/>
      <w:sz w:val="28"/>
      <w:szCs w:val="28"/>
      <w:bdr w:val="none" w:sz="0" w:space="0" w:color="auto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9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9C9"/>
    <w:rPr>
      <w:rFonts w:ascii="Segoe UI" w:eastAsia="Arial Unicode MS" w:hAnsi="Segoe UI" w:cs="Segoe UI"/>
      <w:color w:val="000000"/>
      <w:sz w:val="18"/>
      <w:szCs w:val="18"/>
      <w:u w:color="000000"/>
      <w:bdr w:val="nil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D8410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10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D8410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10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ru-RU"/>
    </w:rPr>
  </w:style>
  <w:style w:type="character" w:styleId="Strong">
    <w:name w:val="Strong"/>
    <w:basedOn w:val="DefaultParagraphFont"/>
    <w:uiPriority w:val="22"/>
    <w:qFormat/>
    <w:rsid w:val="00061860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174C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74C8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2174C8"/>
    <w:rPr>
      <w:vertAlign w:val="superscript"/>
    </w:rPr>
  </w:style>
  <w:style w:type="character" w:customStyle="1" w:styleId="Heading6Char">
    <w:name w:val="Heading 6 Char"/>
    <w:basedOn w:val="DefaultParagraphFont"/>
    <w:link w:val="Heading6"/>
    <w:uiPriority w:val="9"/>
    <w:rsid w:val="000F3E38"/>
    <w:rPr>
      <w:rFonts w:ascii="Times New Roman" w:eastAsia="Times New Roman" w:hAnsi="Times New Roman" w:cs="Times New Roman"/>
      <w:b/>
      <w:bCs/>
      <w:sz w:val="15"/>
      <w:szCs w:val="15"/>
      <w:lang w:val="en-RU" w:eastAsia="en-GB"/>
    </w:rPr>
  </w:style>
  <w:style w:type="character" w:customStyle="1" w:styleId="y2iqfc">
    <w:name w:val="y2iqfc"/>
    <w:rsid w:val="00971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2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0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33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829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118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90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2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ryan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9ECB8-C5B3-44B1-AD68-EF93403C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Гусакова Мария Ю.</dc:creator>
  <cp:keywords/>
  <dc:description/>
  <cp:lastModifiedBy>Илья Мышко</cp:lastModifiedBy>
  <cp:revision>3</cp:revision>
  <cp:lastPrinted>2025-03-10T12:11:00Z</cp:lastPrinted>
  <dcterms:created xsi:type="dcterms:W3CDTF">2025-05-12T18:20:00Z</dcterms:created>
  <dcterms:modified xsi:type="dcterms:W3CDTF">2025-05-12T18:33:00Z</dcterms:modified>
</cp:coreProperties>
</file>